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832" w:rsidRPr="002862A9" w:rsidRDefault="00015F79" w:rsidP="00B074FE">
      <w:pPr>
        <w:pStyle w:val="Default"/>
        <w:framePr w:w="10995" w:wrap="auto" w:vAnchor="page" w:hAnchor="page" w:x="1008" w:y="1368"/>
        <w:spacing w:after="180"/>
        <w:ind w:left="426" w:right="332"/>
        <w:rPr>
          <w:rFonts w:ascii="Times New Roman" w:hAnsi="Times New Roman" w:cs="Times New Roman"/>
        </w:rPr>
      </w:pPr>
      <w:r w:rsidRPr="002862A9">
        <w:rPr>
          <w:rFonts w:ascii="Times New Roman" w:hAnsi="Times New Roman" w:cs="Times New Roman"/>
          <w:noProof/>
        </w:rPr>
        <w:drawing>
          <wp:inline distT="0" distB="0" distL="0" distR="0">
            <wp:extent cx="6477635" cy="953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635" cy="953135"/>
                    </a:xfrm>
                    <a:prstGeom prst="rect">
                      <a:avLst/>
                    </a:prstGeom>
                    <a:noFill/>
                    <a:ln>
                      <a:noFill/>
                    </a:ln>
                  </pic:spPr>
                </pic:pic>
              </a:graphicData>
            </a:graphic>
          </wp:inline>
        </w:drawing>
      </w:r>
    </w:p>
    <w:p w:rsidR="000B1832" w:rsidRPr="004D2A0F" w:rsidRDefault="000B1832" w:rsidP="00B074FE">
      <w:pPr>
        <w:pStyle w:val="Default"/>
        <w:framePr w:w="1494" w:wrap="auto" w:vAnchor="page" w:hAnchor="page" w:x="1037" w:y="3157"/>
        <w:ind w:left="426" w:right="332"/>
        <w:rPr>
          <w:rFonts w:asciiTheme="majorHAnsi" w:hAnsiTheme="majorHAnsi" w:cs="Times New Roman"/>
        </w:rPr>
      </w:pPr>
      <w:r w:rsidRPr="004D2A0F">
        <w:rPr>
          <w:rFonts w:asciiTheme="majorHAnsi" w:hAnsiTheme="majorHAnsi" w:cs="Times New Roman"/>
        </w:rPr>
        <w:t xml:space="preserve">In A.S. </w:t>
      </w:r>
    </w:p>
    <w:p w:rsidR="000B1832" w:rsidRPr="004D2A0F" w:rsidRDefault="000B1832" w:rsidP="002F5CAB">
      <w:pPr>
        <w:pStyle w:val="Default"/>
        <w:framePr w:w="3132" w:wrap="auto" w:vAnchor="page" w:hAnchor="page" w:x="1037" w:y="3416"/>
        <w:ind w:left="426" w:right="332"/>
        <w:rPr>
          <w:rFonts w:asciiTheme="majorHAnsi" w:hAnsiTheme="majorHAnsi" w:cs="Times New Roman"/>
        </w:rPr>
      </w:pPr>
      <w:r w:rsidRPr="004D2A0F">
        <w:rPr>
          <w:rFonts w:asciiTheme="majorHAnsi" w:hAnsiTheme="majorHAnsi" w:cs="Times New Roman"/>
        </w:rPr>
        <w:t>D.L. 23/12/2003 n</w:t>
      </w:r>
      <w:r w:rsidR="004D2A0F">
        <w:rPr>
          <w:rFonts w:asciiTheme="majorHAnsi" w:hAnsiTheme="majorHAnsi" w:cs="Times New Roman"/>
        </w:rPr>
        <w:t>.</w:t>
      </w:r>
      <w:r w:rsidRPr="004D2A0F">
        <w:rPr>
          <w:rFonts w:asciiTheme="majorHAnsi" w:hAnsiTheme="majorHAnsi" w:cs="Times New Roman"/>
        </w:rPr>
        <w:t xml:space="preserve"> 347 </w:t>
      </w:r>
    </w:p>
    <w:p w:rsidR="00B074FE" w:rsidRDefault="00B074FE" w:rsidP="00B270BC">
      <w:pPr>
        <w:pStyle w:val="Titolo2"/>
        <w:spacing w:line="300" w:lineRule="exact"/>
        <w:ind w:left="426" w:right="332"/>
        <w:rPr>
          <w:rFonts w:ascii="Times New Roman" w:hAnsi="Times New Roman"/>
          <w:sz w:val="24"/>
          <w:szCs w:val="24"/>
          <w:lang w:val="it-IT"/>
        </w:rPr>
      </w:pPr>
    </w:p>
    <w:p w:rsidR="00A7022B" w:rsidRDefault="00A7022B" w:rsidP="00A7022B">
      <w:pPr>
        <w:rPr>
          <w:lang/>
        </w:rPr>
      </w:pPr>
    </w:p>
    <w:p w:rsidR="002D0706" w:rsidRDefault="002D0706" w:rsidP="00A7022B">
      <w:pPr>
        <w:rPr>
          <w:lang/>
        </w:rPr>
      </w:pPr>
    </w:p>
    <w:p w:rsidR="004D2A0F" w:rsidRPr="008C5FAC" w:rsidRDefault="004D2A0F" w:rsidP="004D2A0F">
      <w:pPr>
        <w:spacing w:after="0" w:line="360" w:lineRule="auto"/>
        <w:ind w:left="709"/>
        <w:jc w:val="both"/>
        <w:rPr>
          <w:rFonts w:asciiTheme="minorHAnsi" w:hAnsiTheme="minorHAnsi"/>
          <w:b/>
          <w:sz w:val="24"/>
          <w:szCs w:val="24"/>
          <w:lang/>
        </w:rPr>
      </w:pPr>
      <w:r w:rsidRPr="008C5FAC">
        <w:rPr>
          <w:rFonts w:asciiTheme="minorHAnsi" w:hAnsiTheme="minorHAnsi"/>
          <w:b/>
          <w:sz w:val="24"/>
          <w:szCs w:val="24"/>
          <w:lang/>
        </w:rPr>
        <w:t>REGOLAMENTO PER LA PRESENTAZIONE DI OFFE</w:t>
      </w:r>
      <w:bookmarkStart w:id="0" w:name="_GoBack"/>
      <w:bookmarkEnd w:id="0"/>
      <w:r w:rsidRPr="008C5FAC">
        <w:rPr>
          <w:rFonts w:asciiTheme="minorHAnsi" w:hAnsiTheme="minorHAnsi"/>
          <w:b/>
          <w:sz w:val="24"/>
          <w:szCs w:val="24"/>
          <w:lang/>
        </w:rPr>
        <w:t>RTE PER L’ACQUISTO DEI BENI FACENTI PARTE DEL MAGAZZINO DI PROPIET</w:t>
      </w:r>
      <w:r w:rsidR="00F6244A">
        <w:rPr>
          <w:rFonts w:asciiTheme="minorHAnsi" w:hAnsiTheme="minorHAnsi"/>
          <w:b/>
          <w:sz w:val="24"/>
          <w:szCs w:val="24"/>
          <w:lang/>
        </w:rPr>
        <w:t xml:space="preserve">À </w:t>
      </w:r>
      <w:r w:rsidRPr="008C5FAC">
        <w:rPr>
          <w:rFonts w:asciiTheme="minorHAnsi" w:hAnsiTheme="minorHAnsi"/>
          <w:b/>
          <w:sz w:val="24"/>
          <w:szCs w:val="24"/>
          <w:lang/>
        </w:rPr>
        <w:t xml:space="preserve">DELLA FIREMA TRASPORTI S.P.A. IN AMMINISTRAZIONE STRAORDINARIA EX D.L. 347/03 </w:t>
      </w:r>
    </w:p>
    <w:p w:rsidR="002D0706" w:rsidRDefault="002D0706" w:rsidP="004D2A0F">
      <w:pPr>
        <w:spacing w:before="240" w:line="360" w:lineRule="auto"/>
        <w:ind w:left="709"/>
        <w:jc w:val="center"/>
        <w:rPr>
          <w:sz w:val="24"/>
          <w:szCs w:val="24"/>
          <w:lang/>
        </w:rPr>
      </w:pPr>
    </w:p>
    <w:p w:rsidR="004D2A0F" w:rsidRPr="003A29B8" w:rsidRDefault="004D2A0F" w:rsidP="004D2A0F">
      <w:pPr>
        <w:spacing w:before="240" w:line="360" w:lineRule="auto"/>
        <w:ind w:left="709"/>
        <w:jc w:val="center"/>
        <w:rPr>
          <w:sz w:val="24"/>
          <w:szCs w:val="24"/>
          <w:lang/>
        </w:rPr>
      </w:pPr>
      <w:r w:rsidRPr="003A29B8">
        <w:rPr>
          <w:sz w:val="24"/>
          <w:szCs w:val="24"/>
          <w:lang/>
        </w:rPr>
        <w:t>PREMESSO CHE</w:t>
      </w:r>
    </w:p>
    <w:p w:rsidR="004D2A0F" w:rsidRPr="00E87A56" w:rsidRDefault="004D2A0F" w:rsidP="004D2A0F">
      <w:pPr>
        <w:pStyle w:val="Paragrafoelenco"/>
        <w:numPr>
          <w:ilvl w:val="0"/>
          <w:numId w:val="9"/>
        </w:numPr>
        <w:spacing w:line="360" w:lineRule="auto"/>
        <w:jc w:val="both"/>
        <w:rPr>
          <w:lang/>
        </w:rPr>
      </w:pPr>
      <w:r w:rsidRPr="00E87A56">
        <w:rPr>
          <w:lang/>
        </w:rPr>
        <w:t>Con Decreto del Ministero dello Sviluppo Economico</w:t>
      </w:r>
      <w:r w:rsidR="00D21F5B">
        <w:rPr>
          <w:lang/>
        </w:rPr>
        <w:t>,</w:t>
      </w:r>
      <w:r w:rsidRPr="00E87A56">
        <w:rPr>
          <w:lang/>
        </w:rPr>
        <w:t xml:space="preserve"> in data 2 agosto 2010, Firema Trasporti S.p.A. (“Firema”) è stata ammessa alla procedura di amministrazione straordinaria (la “Procedura”) di cui al </w:t>
      </w:r>
      <w:r w:rsidR="00F6244A" w:rsidRPr="003A29B8">
        <w:rPr>
          <w:lang/>
        </w:rPr>
        <w:t>Decreto legge 23 dicembre 2003, n. 347</w:t>
      </w:r>
      <w:r w:rsidRPr="00E87A56">
        <w:rPr>
          <w:lang/>
        </w:rPr>
        <w:t>.</w:t>
      </w:r>
    </w:p>
    <w:p w:rsidR="004D2A0F" w:rsidRDefault="004D2A0F" w:rsidP="004D2A0F">
      <w:pPr>
        <w:pStyle w:val="Paragrafoelenco"/>
        <w:numPr>
          <w:ilvl w:val="0"/>
          <w:numId w:val="9"/>
        </w:numPr>
        <w:spacing w:line="360" w:lineRule="auto"/>
        <w:jc w:val="both"/>
        <w:rPr>
          <w:lang/>
        </w:rPr>
      </w:pPr>
      <w:r w:rsidRPr="00E87A56">
        <w:rPr>
          <w:lang/>
        </w:rPr>
        <w:t>Con il medesimo Decreto, il Ministero dello Sviluppo economico ha nominato il sottoscritto Prof. Avv. Ernesto Stajano Commissario Straordinario di Firema</w:t>
      </w:r>
      <w:r w:rsidR="00C0386D">
        <w:rPr>
          <w:lang/>
        </w:rPr>
        <w:t xml:space="preserve"> (“Commissario”)</w:t>
      </w:r>
      <w:r w:rsidRPr="00E87A56">
        <w:rPr>
          <w:lang/>
        </w:rPr>
        <w:t>.</w:t>
      </w:r>
    </w:p>
    <w:p w:rsidR="00C0386D" w:rsidRDefault="00C0386D" w:rsidP="004D2A0F">
      <w:pPr>
        <w:pStyle w:val="Paragrafoelenco"/>
        <w:numPr>
          <w:ilvl w:val="0"/>
          <w:numId w:val="9"/>
        </w:numPr>
        <w:spacing w:line="360" w:lineRule="auto"/>
        <w:jc w:val="both"/>
        <w:rPr>
          <w:lang/>
        </w:rPr>
      </w:pPr>
      <w:r>
        <w:rPr>
          <w:lang/>
        </w:rPr>
        <w:t>Con provvedimento del 18 marzo 2011 il Ministero dello Sviluppo Economico ha approvato il Programma di cessione proposto dal Commissario.</w:t>
      </w:r>
    </w:p>
    <w:p w:rsidR="00F6244A" w:rsidRPr="003A29B8" w:rsidRDefault="00F6244A" w:rsidP="00F6244A">
      <w:pPr>
        <w:pStyle w:val="Paragrafoelenco"/>
        <w:numPr>
          <w:ilvl w:val="0"/>
          <w:numId w:val="9"/>
        </w:numPr>
        <w:spacing w:line="360" w:lineRule="auto"/>
        <w:ind w:left="709"/>
        <w:jc w:val="both"/>
        <w:rPr>
          <w:lang/>
        </w:rPr>
      </w:pPr>
      <w:r w:rsidRPr="003A29B8">
        <w:rPr>
          <w:lang/>
        </w:rPr>
        <w:t>Con atto notarile del 9 luglio 2015 del notaio Guido Bolognesi in Roma, rep. 45377 e raccolta 17826, la Titagarh Firema Adler S</w:t>
      </w:r>
      <w:r>
        <w:rPr>
          <w:lang/>
        </w:rPr>
        <w:t>.</w:t>
      </w:r>
      <w:r w:rsidRPr="003A29B8">
        <w:rPr>
          <w:lang/>
        </w:rPr>
        <w:t>p</w:t>
      </w:r>
      <w:r>
        <w:rPr>
          <w:lang/>
        </w:rPr>
        <w:t>.</w:t>
      </w:r>
      <w:r w:rsidRPr="003A29B8">
        <w:rPr>
          <w:lang/>
        </w:rPr>
        <w:t>A</w:t>
      </w:r>
      <w:r>
        <w:rPr>
          <w:lang/>
        </w:rPr>
        <w:t>.</w:t>
      </w:r>
      <w:r w:rsidRPr="003A29B8">
        <w:rPr>
          <w:lang/>
        </w:rPr>
        <w:t xml:space="preserve"> con sede legale in Milano, Via </w:t>
      </w:r>
      <w:proofErr w:type="spellStart"/>
      <w:r w:rsidRPr="003A29B8">
        <w:rPr>
          <w:lang/>
        </w:rPr>
        <w:t>Triboniano</w:t>
      </w:r>
      <w:proofErr w:type="spellEnd"/>
      <w:r w:rsidRPr="003A29B8">
        <w:rPr>
          <w:lang/>
        </w:rPr>
        <w:t xml:space="preserve"> 220, e sede operativa ed amministrativa in Caserta, via Provinciale Appia località </w:t>
      </w:r>
      <w:proofErr w:type="spellStart"/>
      <w:r w:rsidRPr="003A29B8">
        <w:rPr>
          <w:lang/>
        </w:rPr>
        <w:t>Ponteselice</w:t>
      </w:r>
      <w:proofErr w:type="spellEnd"/>
      <w:r w:rsidRPr="003A29B8">
        <w:rPr>
          <w:lang/>
        </w:rPr>
        <w:t>, ha acquisito</w:t>
      </w:r>
      <w:r>
        <w:rPr>
          <w:lang/>
        </w:rPr>
        <w:t xml:space="preserve"> un ramo d’azienda di Firema</w:t>
      </w:r>
      <w:r w:rsidRPr="003A29B8">
        <w:rPr>
          <w:lang/>
        </w:rPr>
        <w:t>;</w:t>
      </w:r>
    </w:p>
    <w:p w:rsidR="004D2A0F" w:rsidRDefault="004D2A0F" w:rsidP="004D2A0F">
      <w:pPr>
        <w:pStyle w:val="Paragrafoelenco"/>
        <w:numPr>
          <w:ilvl w:val="0"/>
          <w:numId w:val="9"/>
        </w:numPr>
        <w:spacing w:line="360" w:lineRule="auto"/>
        <w:jc w:val="both"/>
        <w:rPr>
          <w:lang/>
        </w:rPr>
      </w:pPr>
      <w:r w:rsidRPr="00E87A56">
        <w:rPr>
          <w:lang/>
        </w:rPr>
        <w:t xml:space="preserve">Firema è </w:t>
      </w:r>
      <w:r w:rsidR="00C0386D">
        <w:rPr>
          <w:lang/>
        </w:rPr>
        <w:t xml:space="preserve">tuttora </w:t>
      </w:r>
      <w:r w:rsidRPr="00E87A56">
        <w:rPr>
          <w:lang/>
        </w:rPr>
        <w:t xml:space="preserve">proprietaria del magazzino </w:t>
      </w:r>
      <w:r w:rsidR="000868FD">
        <w:rPr>
          <w:lang/>
        </w:rPr>
        <w:t>–</w:t>
      </w:r>
      <w:r w:rsidRPr="00E87A56">
        <w:rPr>
          <w:lang/>
        </w:rPr>
        <w:t xml:space="preserve"> come meglio descritto nella relazione di stima redatta</w:t>
      </w:r>
      <w:r w:rsidR="000868FD">
        <w:rPr>
          <w:lang/>
        </w:rPr>
        <w:t xml:space="preserve"> dall’Ing. Francesco </w:t>
      </w:r>
      <w:proofErr w:type="spellStart"/>
      <w:r w:rsidR="000868FD">
        <w:rPr>
          <w:lang/>
        </w:rPr>
        <w:t>Scavelli</w:t>
      </w:r>
      <w:proofErr w:type="spellEnd"/>
      <w:r w:rsidR="000868FD">
        <w:rPr>
          <w:lang/>
        </w:rPr>
        <w:t xml:space="preserve"> ed asseverata con atto notarile del 4 maggio 2017 dal notaio Raimondo Zagami, in Roma –</w:t>
      </w:r>
      <w:r w:rsidRPr="00E87A56">
        <w:rPr>
          <w:lang/>
        </w:rPr>
        <w:t xml:space="preserve"> costituito dai materiali acquistati dalla </w:t>
      </w:r>
      <w:proofErr w:type="spellStart"/>
      <w:r w:rsidRPr="00E87A56">
        <w:rPr>
          <w:lang/>
        </w:rPr>
        <w:t>Firema</w:t>
      </w:r>
      <w:proofErr w:type="spellEnd"/>
      <w:r w:rsidRPr="00E87A56">
        <w:rPr>
          <w:lang/>
        </w:rPr>
        <w:t xml:space="preserve"> </w:t>
      </w:r>
      <w:r w:rsidRPr="00C0386D">
        <w:rPr>
          <w:i/>
          <w:lang/>
        </w:rPr>
        <w:t xml:space="preserve">in </w:t>
      </w:r>
      <w:proofErr w:type="spellStart"/>
      <w:r w:rsidRPr="00C0386D">
        <w:rPr>
          <w:i/>
          <w:lang/>
        </w:rPr>
        <w:t>bonis</w:t>
      </w:r>
      <w:proofErr w:type="spellEnd"/>
      <w:r w:rsidRPr="00E87A56">
        <w:rPr>
          <w:lang/>
        </w:rPr>
        <w:t xml:space="preserve"> (“Magazzino”) e custoditi presso gli ex stabilimenti Firema siti in Caserta </w:t>
      </w:r>
      <w:r w:rsidRPr="00E87A56">
        <w:rPr>
          <w:lang/>
        </w:rPr>
        <w:lastRenderedPageBreak/>
        <w:t xml:space="preserve">(Strada Provinciale Appia – località </w:t>
      </w:r>
      <w:proofErr w:type="spellStart"/>
      <w:r w:rsidRPr="00E87A56">
        <w:rPr>
          <w:lang/>
        </w:rPr>
        <w:t>Ponteselice</w:t>
      </w:r>
      <w:proofErr w:type="spellEnd"/>
      <w:r w:rsidRPr="00E87A56">
        <w:rPr>
          <w:lang/>
        </w:rPr>
        <w:t xml:space="preserve">), Spello (Via San Claudio 16) e </w:t>
      </w:r>
      <w:r w:rsidR="00D21F5B">
        <w:rPr>
          <w:lang/>
        </w:rPr>
        <w:t>Tito (</w:t>
      </w:r>
      <w:r w:rsidR="00D21F5B" w:rsidRPr="00E87A56">
        <w:rPr>
          <w:lang/>
        </w:rPr>
        <w:t>Via Scalo</w:t>
      </w:r>
      <w:r w:rsidR="00D21F5B">
        <w:rPr>
          <w:lang/>
        </w:rPr>
        <w:t xml:space="preserve"> Ferroviario, Zona Industriale, PZ)</w:t>
      </w:r>
      <w:r w:rsidRPr="00E87A56">
        <w:rPr>
          <w:lang/>
        </w:rPr>
        <w:t>.</w:t>
      </w:r>
    </w:p>
    <w:p w:rsidR="00F6244A" w:rsidRPr="00E87A56" w:rsidRDefault="00F6244A" w:rsidP="004D2A0F">
      <w:pPr>
        <w:pStyle w:val="Paragrafoelenco"/>
        <w:numPr>
          <w:ilvl w:val="0"/>
          <w:numId w:val="9"/>
        </w:numPr>
        <w:spacing w:line="360" w:lineRule="auto"/>
        <w:jc w:val="both"/>
        <w:rPr>
          <w:lang/>
        </w:rPr>
      </w:pPr>
      <w:r>
        <w:rPr>
          <w:lang/>
        </w:rPr>
        <w:t xml:space="preserve">Il </w:t>
      </w:r>
      <w:r w:rsidR="00C0386D">
        <w:rPr>
          <w:lang/>
        </w:rPr>
        <w:t xml:space="preserve">predetto </w:t>
      </w:r>
      <w:r>
        <w:rPr>
          <w:lang/>
        </w:rPr>
        <w:t>contratto di cessione stipulato in data 9 luglio 2015 prevede che la Società Acquirente Titagarh Firema Adler S.p.A. potrà esercitare un diritto di prelazione sulla totalità dei beni del Magazzino oggetto del presente invito, ai termini e alle condizioni proposti dal miglior offerente, entro e non oltre 7 (sette) giorni lavorativi dalla comunicazione da parte della Procedur</w:t>
      </w:r>
      <w:r w:rsidR="00D21F5B">
        <w:rPr>
          <w:lang/>
        </w:rPr>
        <w:t>a</w:t>
      </w:r>
      <w:r>
        <w:rPr>
          <w:lang/>
        </w:rPr>
        <w:t xml:space="preserve"> avente ad oggetto l'offerta giunta dal terzo. In ipotesi di mancato </w:t>
      </w:r>
      <w:r w:rsidR="00D21F5B">
        <w:rPr>
          <w:lang/>
        </w:rPr>
        <w:t>esercizio della prelazione, il M</w:t>
      </w:r>
      <w:r>
        <w:rPr>
          <w:lang/>
        </w:rPr>
        <w:t>agazzino sarà venduto al miglior offerente.</w:t>
      </w:r>
    </w:p>
    <w:p w:rsidR="00C3063F" w:rsidRDefault="004D2A0F" w:rsidP="004D2A0F">
      <w:pPr>
        <w:pStyle w:val="Paragrafoelenco"/>
        <w:numPr>
          <w:ilvl w:val="0"/>
          <w:numId w:val="9"/>
        </w:numPr>
        <w:spacing w:line="360" w:lineRule="auto"/>
        <w:jc w:val="both"/>
        <w:rPr>
          <w:lang/>
        </w:rPr>
      </w:pPr>
      <w:r w:rsidRPr="00E87A56">
        <w:rPr>
          <w:lang/>
        </w:rPr>
        <w:t xml:space="preserve">Con provvedimento </w:t>
      </w:r>
      <w:r w:rsidR="00F6244A">
        <w:rPr>
          <w:lang/>
        </w:rPr>
        <w:t>del 23 giugno 2017</w:t>
      </w:r>
      <w:r w:rsidRPr="00E87A56">
        <w:rPr>
          <w:lang/>
        </w:rPr>
        <w:t xml:space="preserve"> il Ministero dello Sviluppo Economico, previo parere del Comitato di Sorveglianza, ha autorizzato il sottoscritto Commissario ad indire una procedura di gara competitiva per la vendita in blocco del Magazzino, al fine di</w:t>
      </w:r>
      <w:r w:rsidR="00F6244A">
        <w:rPr>
          <w:lang/>
        </w:rPr>
        <w:t xml:space="preserve"> sollecitare il mercato alla presentazione di offerte d’acquisto</w:t>
      </w:r>
      <w:r w:rsidRPr="00E87A56">
        <w:rPr>
          <w:lang/>
        </w:rPr>
        <w:t xml:space="preserve">. </w:t>
      </w:r>
      <w:r w:rsidR="00C3063F">
        <w:rPr>
          <w:lang/>
        </w:rPr>
        <w:t>La gara, con termine per la presentazione delle offerte al 24.08.2017, è andata deserta.</w:t>
      </w:r>
    </w:p>
    <w:p w:rsidR="004D2A0F" w:rsidRPr="00617864" w:rsidRDefault="00C3063F" w:rsidP="004D2A0F">
      <w:pPr>
        <w:pStyle w:val="Paragrafoelenco"/>
        <w:numPr>
          <w:ilvl w:val="0"/>
          <w:numId w:val="9"/>
        </w:numPr>
        <w:spacing w:line="360" w:lineRule="auto"/>
        <w:jc w:val="both"/>
        <w:rPr>
          <w:lang/>
        </w:rPr>
      </w:pPr>
      <w:r w:rsidRPr="00617864">
        <w:rPr>
          <w:lang/>
        </w:rPr>
        <w:t>Con nuovo provvedimento del 6 settembre 2017 il Ministero dello Sviluppo Economico, previo parere del Comitato di Sorveglianza, ha autorizzato il sottoscritto Commissario ad indire una nuova procedura di</w:t>
      </w:r>
      <w:r w:rsidR="004D2A0F" w:rsidRPr="00617864">
        <w:rPr>
          <w:lang/>
        </w:rPr>
        <w:t xml:space="preserve"> </w:t>
      </w:r>
      <w:r w:rsidRPr="00617864">
        <w:rPr>
          <w:lang/>
        </w:rPr>
        <w:t>gara competitiva per la vendita in blocco del Magazzino, al fine di sollecitare il mercato alla presentazione di offerte d’acquisto, con un prezzo a base d’asta ridotto di un quarto.</w:t>
      </w:r>
    </w:p>
    <w:p w:rsidR="002D0706" w:rsidRDefault="002D0706" w:rsidP="004D2A0F">
      <w:pPr>
        <w:spacing w:before="240" w:line="360" w:lineRule="auto"/>
        <w:ind w:left="709"/>
        <w:jc w:val="center"/>
        <w:rPr>
          <w:sz w:val="24"/>
          <w:szCs w:val="24"/>
          <w:lang/>
        </w:rPr>
      </w:pPr>
    </w:p>
    <w:p w:rsidR="004D2A0F" w:rsidRPr="00E87A56" w:rsidRDefault="004D2A0F" w:rsidP="004D2A0F">
      <w:pPr>
        <w:spacing w:before="240" w:line="360" w:lineRule="auto"/>
        <w:ind w:left="709"/>
        <w:jc w:val="center"/>
        <w:rPr>
          <w:sz w:val="24"/>
          <w:szCs w:val="24"/>
          <w:lang/>
        </w:rPr>
      </w:pPr>
      <w:r w:rsidRPr="00E87A56">
        <w:rPr>
          <w:sz w:val="24"/>
          <w:szCs w:val="24"/>
          <w:lang/>
        </w:rPr>
        <w:t>TUTTO QUANTO SOPRA PREMESSO</w:t>
      </w:r>
    </w:p>
    <w:p w:rsidR="004D2A0F" w:rsidRDefault="004D2A0F" w:rsidP="004D2A0F">
      <w:pPr>
        <w:spacing w:after="0" w:line="360" w:lineRule="auto"/>
        <w:ind w:left="709"/>
        <w:jc w:val="both"/>
        <w:rPr>
          <w:sz w:val="24"/>
          <w:szCs w:val="24"/>
          <w:lang/>
        </w:rPr>
      </w:pPr>
      <w:r w:rsidRPr="00E87A56">
        <w:rPr>
          <w:sz w:val="24"/>
          <w:szCs w:val="24"/>
          <w:lang/>
        </w:rPr>
        <w:t xml:space="preserve">con il presente regolamento </w:t>
      </w:r>
      <w:r w:rsidR="00F6244A">
        <w:rPr>
          <w:sz w:val="24"/>
          <w:szCs w:val="24"/>
          <w:lang/>
        </w:rPr>
        <w:t xml:space="preserve">di presentazione delle offerte </w:t>
      </w:r>
      <w:r w:rsidRPr="00E87A56">
        <w:rPr>
          <w:sz w:val="24"/>
          <w:szCs w:val="24"/>
          <w:lang/>
        </w:rPr>
        <w:t xml:space="preserve">(il “Regolamento”) si intende disciplinare la procedura diretta a raccogliere le offerte per l’acquisto del Magazzino, secondo le modalità autorizzate dal Ministero dello Sviluppo Economico. </w:t>
      </w:r>
    </w:p>
    <w:p w:rsidR="004D2A0F" w:rsidRPr="00E87A56" w:rsidRDefault="004D2A0F" w:rsidP="004D2A0F">
      <w:pPr>
        <w:spacing w:after="0" w:line="360" w:lineRule="auto"/>
        <w:ind w:left="709"/>
        <w:jc w:val="both"/>
        <w:rPr>
          <w:sz w:val="24"/>
          <w:szCs w:val="24"/>
          <w:lang/>
        </w:rPr>
      </w:pPr>
    </w:p>
    <w:p w:rsidR="004D2A0F" w:rsidRPr="00E87A56" w:rsidRDefault="004D2A0F" w:rsidP="004D2A0F">
      <w:pPr>
        <w:spacing w:after="0" w:line="360" w:lineRule="auto"/>
        <w:ind w:left="709"/>
        <w:jc w:val="both"/>
        <w:rPr>
          <w:sz w:val="24"/>
          <w:szCs w:val="24"/>
          <w:lang/>
        </w:rPr>
      </w:pPr>
      <w:r w:rsidRPr="00E87A56">
        <w:rPr>
          <w:sz w:val="24"/>
          <w:szCs w:val="24"/>
          <w:lang/>
        </w:rPr>
        <w:t>1. MODALITÀ DI PRESENTAZIONE DELLE OFFERTE</w:t>
      </w:r>
    </w:p>
    <w:p w:rsidR="004D2A0F" w:rsidRPr="00E87A56" w:rsidRDefault="004D2A0F" w:rsidP="004D2A0F">
      <w:pPr>
        <w:spacing w:after="0" w:line="360" w:lineRule="auto"/>
        <w:ind w:left="709"/>
        <w:jc w:val="both"/>
        <w:rPr>
          <w:sz w:val="24"/>
          <w:szCs w:val="24"/>
          <w:lang/>
        </w:rPr>
      </w:pPr>
      <w:r w:rsidRPr="00E87A56">
        <w:rPr>
          <w:sz w:val="24"/>
          <w:szCs w:val="24"/>
          <w:lang/>
        </w:rPr>
        <w:t xml:space="preserve">1. L’Offerta di acquisto, </w:t>
      </w:r>
      <w:r w:rsidR="00D21F5B">
        <w:rPr>
          <w:sz w:val="24"/>
          <w:szCs w:val="24"/>
          <w:lang/>
        </w:rPr>
        <w:t>da formularsi</w:t>
      </w:r>
      <w:r w:rsidRPr="00E87A56">
        <w:rPr>
          <w:sz w:val="24"/>
          <w:szCs w:val="24"/>
          <w:lang/>
        </w:rPr>
        <w:t xml:space="preserve"> per iscritto, dovrà, ai sensi dell’art. 1329 c.c.</w:t>
      </w:r>
      <w:r w:rsidR="00D21F5B">
        <w:rPr>
          <w:sz w:val="24"/>
          <w:szCs w:val="24"/>
          <w:lang/>
        </w:rPr>
        <w:t>,</w:t>
      </w:r>
      <w:r w:rsidRPr="00E87A56">
        <w:rPr>
          <w:sz w:val="24"/>
          <w:szCs w:val="24"/>
          <w:lang/>
        </w:rPr>
        <w:t xml:space="preserve"> </w:t>
      </w:r>
      <w:r w:rsidR="00550916">
        <w:rPr>
          <w:sz w:val="24"/>
          <w:szCs w:val="24"/>
          <w:lang/>
        </w:rPr>
        <w:t>essere irrevocabile per almeno 6</w:t>
      </w:r>
      <w:r w:rsidRPr="00E87A56">
        <w:rPr>
          <w:sz w:val="24"/>
          <w:szCs w:val="24"/>
          <w:lang/>
        </w:rPr>
        <w:t>0 giorni dalla sua presentazione. L’</w:t>
      </w:r>
      <w:r w:rsidR="00D21F5B">
        <w:rPr>
          <w:sz w:val="24"/>
          <w:szCs w:val="24"/>
          <w:lang/>
        </w:rPr>
        <w:t>O</w:t>
      </w:r>
      <w:r w:rsidRPr="00E87A56">
        <w:rPr>
          <w:sz w:val="24"/>
          <w:szCs w:val="24"/>
          <w:lang/>
        </w:rPr>
        <w:t xml:space="preserve">fferta potrà essere presentata, personalmente o a mezzo di procuratore legale, da persone fisiche, italiane o estere, o soggetti, italiani o esteri, muniti di personalità giuridica secondo la </w:t>
      </w:r>
      <w:r w:rsidRPr="00E87A56">
        <w:rPr>
          <w:sz w:val="24"/>
          <w:szCs w:val="24"/>
          <w:lang/>
        </w:rPr>
        <w:lastRenderedPageBreak/>
        <w:t>legislazione del Paese di appartenenza. Non sono ammissibili proposte per persona da nominare.</w:t>
      </w:r>
    </w:p>
    <w:p w:rsidR="004D2A0F" w:rsidRPr="00E87A56" w:rsidRDefault="004D2A0F" w:rsidP="004D2A0F">
      <w:pPr>
        <w:spacing w:after="0" w:line="360" w:lineRule="auto"/>
        <w:ind w:left="709"/>
        <w:jc w:val="both"/>
        <w:rPr>
          <w:sz w:val="24"/>
          <w:szCs w:val="24"/>
          <w:lang/>
        </w:rPr>
      </w:pPr>
      <w:r w:rsidRPr="00E87A56">
        <w:rPr>
          <w:sz w:val="24"/>
          <w:szCs w:val="24"/>
          <w:lang/>
        </w:rPr>
        <w:t xml:space="preserve">1.2 L’Offerta dovrà essere contenuta in unico plico chiuso, da recapitarsi direttamente presso lo </w:t>
      </w:r>
      <w:r w:rsidR="003747F1" w:rsidRPr="0097257E">
        <w:rPr>
          <w:sz w:val="24"/>
          <w:szCs w:val="24"/>
          <w:lang/>
        </w:rPr>
        <w:t xml:space="preserve">Studio del Notaio </w:t>
      </w:r>
      <w:r w:rsidR="003747F1" w:rsidRPr="002760DB">
        <w:rPr>
          <w:sz w:val="24"/>
          <w:szCs w:val="24"/>
          <w:lang/>
        </w:rPr>
        <w:t>Monica Scaravelli</w:t>
      </w:r>
      <w:r w:rsidR="003747F1">
        <w:rPr>
          <w:sz w:val="24"/>
          <w:szCs w:val="24"/>
          <w:lang/>
        </w:rPr>
        <w:t xml:space="preserve"> </w:t>
      </w:r>
      <w:r w:rsidR="003747F1" w:rsidRPr="00571806">
        <w:rPr>
          <w:sz w:val="24"/>
          <w:szCs w:val="24"/>
          <w:lang/>
        </w:rPr>
        <w:t>(il “Notaio”), 00198, Roma, Via</w:t>
      </w:r>
      <w:r w:rsidR="003747F1">
        <w:rPr>
          <w:sz w:val="24"/>
          <w:szCs w:val="24"/>
          <w:lang/>
        </w:rPr>
        <w:t xml:space="preserve"> Capodistria, n. 7 </w:t>
      </w:r>
      <w:r w:rsidRPr="00E87A56">
        <w:rPr>
          <w:sz w:val="24"/>
          <w:szCs w:val="24"/>
          <w:lang/>
        </w:rPr>
        <w:t>(da inviarsi a mezzo raccomandata A.R. e/o corriere)</w:t>
      </w:r>
      <w:r w:rsidR="00D21F5B">
        <w:rPr>
          <w:sz w:val="24"/>
          <w:szCs w:val="24"/>
          <w:lang/>
        </w:rPr>
        <w:t>,</w:t>
      </w:r>
      <w:r w:rsidRPr="00E87A56">
        <w:rPr>
          <w:sz w:val="24"/>
          <w:szCs w:val="24"/>
          <w:lang/>
        </w:rPr>
        <w:t xml:space="preserve"> recante all’esterno la dicitura “</w:t>
      </w:r>
      <w:r w:rsidR="00F6244A" w:rsidRPr="003A29B8">
        <w:rPr>
          <w:sz w:val="24"/>
          <w:szCs w:val="24"/>
          <w:lang/>
        </w:rPr>
        <w:t>Offerta per l’acquisto in blocco del Magazzino di Firema Trasporti S.p.A</w:t>
      </w:r>
      <w:r w:rsidR="00F6244A">
        <w:rPr>
          <w:sz w:val="24"/>
          <w:szCs w:val="24"/>
          <w:lang/>
        </w:rPr>
        <w:t>.</w:t>
      </w:r>
      <w:r w:rsidR="00F6244A" w:rsidRPr="003A29B8">
        <w:rPr>
          <w:sz w:val="24"/>
          <w:szCs w:val="24"/>
          <w:lang/>
        </w:rPr>
        <w:t xml:space="preserve"> in </w:t>
      </w:r>
      <w:r w:rsidR="00F6244A">
        <w:rPr>
          <w:sz w:val="24"/>
          <w:szCs w:val="24"/>
          <w:lang/>
        </w:rPr>
        <w:t>A</w:t>
      </w:r>
      <w:r w:rsidR="00F6244A" w:rsidRPr="003A29B8">
        <w:rPr>
          <w:sz w:val="24"/>
          <w:szCs w:val="24"/>
          <w:lang/>
        </w:rPr>
        <w:t xml:space="preserve">mministrazione </w:t>
      </w:r>
      <w:r w:rsidR="00F6244A">
        <w:rPr>
          <w:sz w:val="24"/>
          <w:szCs w:val="24"/>
          <w:lang/>
        </w:rPr>
        <w:t>S</w:t>
      </w:r>
      <w:r w:rsidR="00F6244A" w:rsidRPr="003A29B8">
        <w:rPr>
          <w:sz w:val="24"/>
          <w:szCs w:val="24"/>
          <w:lang/>
        </w:rPr>
        <w:t>traordinaria</w:t>
      </w:r>
      <w:r w:rsidRPr="00E87A56">
        <w:rPr>
          <w:sz w:val="24"/>
          <w:szCs w:val="24"/>
          <w:lang/>
        </w:rPr>
        <w:t xml:space="preserve">”, entro e non oltre </w:t>
      </w:r>
      <w:r w:rsidRPr="0051167B">
        <w:rPr>
          <w:sz w:val="24"/>
          <w:szCs w:val="24"/>
          <w:lang/>
        </w:rPr>
        <w:t>le ore</w:t>
      </w:r>
      <w:r w:rsidR="003747F1">
        <w:rPr>
          <w:sz w:val="24"/>
          <w:szCs w:val="24"/>
          <w:lang/>
        </w:rPr>
        <w:t xml:space="preserve"> 18:30</w:t>
      </w:r>
      <w:r w:rsidR="003747F1" w:rsidRPr="003A29B8">
        <w:rPr>
          <w:sz w:val="24"/>
          <w:szCs w:val="24"/>
          <w:lang/>
        </w:rPr>
        <w:t xml:space="preserve"> (ora italiana) del </w:t>
      </w:r>
      <w:r w:rsidR="003747F1">
        <w:rPr>
          <w:sz w:val="24"/>
          <w:szCs w:val="24"/>
          <w:lang/>
        </w:rPr>
        <w:t>2</w:t>
      </w:r>
      <w:r w:rsidR="002760DB">
        <w:rPr>
          <w:sz w:val="24"/>
          <w:szCs w:val="24"/>
          <w:lang/>
        </w:rPr>
        <w:t>9</w:t>
      </w:r>
      <w:r w:rsidR="003747F1">
        <w:rPr>
          <w:sz w:val="24"/>
          <w:szCs w:val="24"/>
          <w:lang/>
        </w:rPr>
        <w:t>.0</w:t>
      </w:r>
      <w:r w:rsidR="002760DB">
        <w:rPr>
          <w:sz w:val="24"/>
          <w:szCs w:val="24"/>
          <w:lang/>
        </w:rPr>
        <w:t>9</w:t>
      </w:r>
      <w:r w:rsidR="003747F1">
        <w:rPr>
          <w:sz w:val="24"/>
          <w:szCs w:val="24"/>
          <w:lang/>
        </w:rPr>
        <w:t xml:space="preserve">.2017, </w:t>
      </w:r>
      <w:r w:rsidRPr="00E87A56">
        <w:rPr>
          <w:sz w:val="24"/>
          <w:szCs w:val="24"/>
          <w:lang/>
        </w:rPr>
        <w:t xml:space="preserve">restando inteso che </w:t>
      </w:r>
      <w:r w:rsidR="0051167B">
        <w:rPr>
          <w:sz w:val="24"/>
          <w:szCs w:val="24"/>
          <w:lang/>
        </w:rPr>
        <w:t xml:space="preserve">il prezzo base è indicato a corpo in </w:t>
      </w:r>
      <w:r w:rsidRPr="00617864">
        <w:rPr>
          <w:sz w:val="24"/>
          <w:szCs w:val="24"/>
          <w:lang/>
        </w:rPr>
        <w:t xml:space="preserve">€ </w:t>
      </w:r>
      <w:r w:rsidR="00C3063F" w:rsidRPr="00617864">
        <w:rPr>
          <w:sz w:val="24"/>
          <w:szCs w:val="24"/>
          <w:lang/>
        </w:rPr>
        <w:t>787</w:t>
      </w:r>
      <w:r w:rsidR="00D21F5B" w:rsidRPr="00617864">
        <w:rPr>
          <w:sz w:val="24"/>
          <w:szCs w:val="24"/>
          <w:lang/>
        </w:rPr>
        <w:t>.</w:t>
      </w:r>
      <w:r w:rsidR="00C3063F" w:rsidRPr="00617864">
        <w:rPr>
          <w:sz w:val="24"/>
          <w:szCs w:val="24"/>
          <w:lang/>
        </w:rPr>
        <w:t>5</w:t>
      </w:r>
      <w:r w:rsidR="00D21F5B" w:rsidRPr="00617864">
        <w:rPr>
          <w:sz w:val="24"/>
          <w:szCs w:val="24"/>
          <w:lang/>
        </w:rPr>
        <w:t>0</w:t>
      </w:r>
      <w:r w:rsidRPr="00617864">
        <w:rPr>
          <w:sz w:val="24"/>
          <w:szCs w:val="24"/>
          <w:lang/>
        </w:rPr>
        <w:t>0,00 (</w:t>
      </w:r>
      <w:proofErr w:type="spellStart"/>
      <w:r w:rsidR="00C3063F" w:rsidRPr="00617864">
        <w:rPr>
          <w:sz w:val="24"/>
          <w:szCs w:val="24"/>
          <w:lang/>
        </w:rPr>
        <w:t>settecentoottantasettemilacinquecento</w:t>
      </w:r>
      <w:proofErr w:type="spellEnd"/>
      <w:r w:rsidRPr="00617864">
        <w:rPr>
          <w:sz w:val="24"/>
          <w:szCs w:val="24"/>
          <w:lang/>
        </w:rPr>
        <w:t>/00)</w:t>
      </w:r>
      <w:r w:rsidR="00C21B76">
        <w:rPr>
          <w:sz w:val="24"/>
          <w:szCs w:val="24"/>
          <w:lang/>
        </w:rPr>
        <w:t>, oltre IVA</w:t>
      </w:r>
      <w:r w:rsidR="0051167B">
        <w:rPr>
          <w:sz w:val="24"/>
          <w:szCs w:val="24"/>
          <w:lang/>
        </w:rPr>
        <w:t xml:space="preserve"> e imposte di legge</w:t>
      </w:r>
      <w:r w:rsidRPr="00E87A56">
        <w:rPr>
          <w:sz w:val="24"/>
          <w:szCs w:val="24"/>
          <w:lang/>
        </w:rPr>
        <w:t>.</w:t>
      </w:r>
    </w:p>
    <w:p w:rsidR="004D2A0F" w:rsidRPr="00E87A56" w:rsidRDefault="004D2A0F" w:rsidP="004D2A0F">
      <w:pPr>
        <w:spacing w:after="0" w:line="360" w:lineRule="auto"/>
        <w:ind w:left="709"/>
        <w:jc w:val="both"/>
        <w:rPr>
          <w:sz w:val="24"/>
          <w:szCs w:val="24"/>
          <w:lang/>
        </w:rPr>
      </w:pPr>
      <w:r w:rsidRPr="00E87A56">
        <w:rPr>
          <w:sz w:val="24"/>
          <w:szCs w:val="24"/>
          <w:lang/>
        </w:rPr>
        <w:t>Non sono ammesse forme equipollenti di presentazione dell’Offerta. Il recapito rimane ad esclusivo rischio del mittente sicché, ove, per qualsiasi motivo, l’Offerta non giunga a destinazione nei termini anzidetti, tale Offerta sarà considerata rinunciata. Ai fini della documentazione della ricezione faranno fede unicamente le registrazioni eseguite dal Notaio. Nulla potrà essere imputato al Notaio per il ritardo o per la mancata consegna da parte del mezzo di trasmissione prescelto dall’offerente.</w:t>
      </w:r>
    </w:p>
    <w:p w:rsidR="004D2A0F" w:rsidRDefault="004D2A0F" w:rsidP="004D2A0F">
      <w:pPr>
        <w:spacing w:after="0" w:line="360" w:lineRule="auto"/>
        <w:ind w:left="709"/>
        <w:jc w:val="both"/>
        <w:rPr>
          <w:sz w:val="24"/>
          <w:szCs w:val="24"/>
          <w:lang/>
        </w:rPr>
      </w:pPr>
    </w:p>
    <w:p w:rsidR="004D2A0F" w:rsidRPr="00E87A56" w:rsidRDefault="004D2A0F" w:rsidP="004D2A0F">
      <w:pPr>
        <w:spacing w:after="0" w:line="360" w:lineRule="auto"/>
        <w:ind w:left="709"/>
        <w:jc w:val="both"/>
        <w:rPr>
          <w:sz w:val="24"/>
          <w:szCs w:val="24"/>
          <w:lang/>
        </w:rPr>
      </w:pPr>
      <w:r w:rsidRPr="00E87A56">
        <w:rPr>
          <w:sz w:val="24"/>
          <w:szCs w:val="24"/>
          <w:lang/>
        </w:rPr>
        <w:t>2. CONTENUTO DELL’OFFERTA</w:t>
      </w:r>
    </w:p>
    <w:p w:rsidR="004D2A0F" w:rsidRPr="00E87A56" w:rsidRDefault="004D2A0F" w:rsidP="004D2A0F">
      <w:pPr>
        <w:spacing w:after="0" w:line="360" w:lineRule="auto"/>
        <w:ind w:left="709"/>
        <w:jc w:val="both"/>
        <w:rPr>
          <w:sz w:val="24"/>
          <w:szCs w:val="24"/>
          <w:lang/>
        </w:rPr>
      </w:pPr>
      <w:r w:rsidRPr="00E87A56">
        <w:rPr>
          <w:sz w:val="24"/>
          <w:szCs w:val="24"/>
          <w:lang/>
        </w:rPr>
        <w:t>L’O</w:t>
      </w:r>
      <w:r w:rsidR="00D21F5B">
        <w:rPr>
          <w:sz w:val="24"/>
          <w:szCs w:val="24"/>
          <w:lang/>
        </w:rPr>
        <w:t>fferta irrevocabile di acquisto</w:t>
      </w:r>
      <w:r w:rsidRPr="00E87A56">
        <w:rPr>
          <w:sz w:val="24"/>
          <w:szCs w:val="24"/>
          <w:lang/>
        </w:rPr>
        <w:t xml:space="preserve"> dovrà contenere, a pena di inammissibilità, i seguenti elementi:</w:t>
      </w:r>
    </w:p>
    <w:p w:rsidR="004D2A0F" w:rsidRPr="00E87A56" w:rsidRDefault="004D2A0F" w:rsidP="004D2A0F">
      <w:pPr>
        <w:spacing w:after="0" w:line="360" w:lineRule="auto"/>
        <w:ind w:left="709"/>
        <w:jc w:val="both"/>
        <w:rPr>
          <w:sz w:val="24"/>
          <w:szCs w:val="24"/>
          <w:lang/>
        </w:rPr>
      </w:pPr>
      <w:r w:rsidRPr="00E87A56">
        <w:rPr>
          <w:sz w:val="24"/>
          <w:szCs w:val="24"/>
          <w:lang/>
        </w:rPr>
        <w:t>a) esatta indicazione dell’offerente: in caso di persona fisica indicare cognome, nome, luogo, data di nascita, codice fiscale, domicilio e dovrà inoltre essere indicato il recapito telefonico e di posta elettronica certificata al quale l’offerente intende ricevere le comunicazioni della Procedura; all’Offerta dovrà essere allegata una fotocopia del documento di identità dell’offerente, ovvero</w:t>
      </w:r>
      <w:r w:rsidR="006553AE">
        <w:rPr>
          <w:sz w:val="24"/>
          <w:szCs w:val="24"/>
          <w:lang/>
        </w:rPr>
        <w:t>,</w:t>
      </w:r>
      <w:r w:rsidRPr="00E87A56">
        <w:rPr>
          <w:sz w:val="24"/>
          <w:szCs w:val="24"/>
          <w:lang/>
        </w:rPr>
        <w:t xml:space="preserve"> in caso di offerta presentata da società, il certificato della C.C.I.A.A. che ne comprovi la costituzione, la regolare iscrizione, la vigenza ed i poteri rappresentativi di chi sottoscrive l’offerta;</w:t>
      </w:r>
    </w:p>
    <w:p w:rsidR="004D2A0F" w:rsidRPr="00E87A56" w:rsidRDefault="004D2A0F" w:rsidP="004D2A0F">
      <w:pPr>
        <w:spacing w:after="0" w:line="360" w:lineRule="auto"/>
        <w:ind w:left="709"/>
        <w:jc w:val="both"/>
        <w:rPr>
          <w:sz w:val="24"/>
          <w:szCs w:val="24"/>
          <w:lang/>
        </w:rPr>
      </w:pPr>
      <w:r w:rsidRPr="00E87A56">
        <w:rPr>
          <w:sz w:val="24"/>
          <w:szCs w:val="24"/>
          <w:lang/>
        </w:rPr>
        <w:t xml:space="preserve">b) oggetto dell’offerta: acquisto in blocco del Magazzino, i cui beni sono custoditi presso gli ex stabilimenti Firema siti in Caserta (Strada Provinciale Appia – località </w:t>
      </w:r>
      <w:proofErr w:type="spellStart"/>
      <w:r w:rsidRPr="00E87A56">
        <w:rPr>
          <w:sz w:val="24"/>
          <w:szCs w:val="24"/>
          <w:lang/>
        </w:rPr>
        <w:t>Ponteselice</w:t>
      </w:r>
      <w:proofErr w:type="spellEnd"/>
      <w:r w:rsidRPr="00E87A56">
        <w:rPr>
          <w:sz w:val="24"/>
          <w:szCs w:val="24"/>
          <w:lang/>
        </w:rPr>
        <w:t>), in Spello (Via San Claudio 16) e in Tito (</w:t>
      </w:r>
      <w:r w:rsidR="00D21F5B">
        <w:rPr>
          <w:sz w:val="24"/>
          <w:szCs w:val="24"/>
          <w:lang/>
        </w:rPr>
        <w:t xml:space="preserve">Via Scalo Ferroviario, </w:t>
      </w:r>
      <w:r w:rsidR="00D21F5B" w:rsidRPr="00E87A56">
        <w:rPr>
          <w:sz w:val="24"/>
          <w:szCs w:val="24"/>
          <w:lang/>
        </w:rPr>
        <w:t>Zona Industriale</w:t>
      </w:r>
      <w:r w:rsidR="00D21F5B">
        <w:rPr>
          <w:sz w:val="24"/>
          <w:szCs w:val="24"/>
          <w:lang/>
        </w:rPr>
        <w:t>,</w:t>
      </w:r>
      <w:r w:rsidR="00D21F5B" w:rsidRPr="00E87A56">
        <w:rPr>
          <w:sz w:val="24"/>
          <w:szCs w:val="24"/>
          <w:lang/>
        </w:rPr>
        <w:t xml:space="preserve"> </w:t>
      </w:r>
      <w:r w:rsidRPr="00E87A56">
        <w:rPr>
          <w:sz w:val="24"/>
          <w:szCs w:val="24"/>
          <w:lang/>
        </w:rPr>
        <w:t>PZ)</w:t>
      </w:r>
      <w:r w:rsidR="00550916">
        <w:rPr>
          <w:sz w:val="24"/>
          <w:szCs w:val="24"/>
          <w:lang/>
        </w:rPr>
        <w:t xml:space="preserve">, e per la cui individuazione e descrizione specifica si fa integrale riferimento alla perizia giurata dell’Ing. </w:t>
      </w:r>
      <w:proofErr w:type="spellStart"/>
      <w:r w:rsidR="00550916">
        <w:rPr>
          <w:sz w:val="24"/>
          <w:szCs w:val="24"/>
          <w:lang/>
        </w:rPr>
        <w:t>Scavelli</w:t>
      </w:r>
      <w:proofErr w:type="spellEnd"/>
      <w:r w:rsidRPr="00E87A56">
        <w:rPr>
          <w:sz w:val="24"/>
          <w:szCs w:val="24"/>
          <w:lang/>
        </w:rPr>
        <w:t>;</w:t>
      </w:r>
    </w:p>
    <w:p w:rsidR="004D2A0F" w:rsidRPr="00E87A56" w:rsidRDefault="004D2A0F" w:rsidP="004D2A0F">
      <w:pPr>
        <w:spacing w:after="0" w:line="360" w:lineRule="auto"/>
        <w:ind w:left="709"/>
        <w:jc w:val="both"/>
        <w:rPr>
          <w:sz w:val="24"/>
          <w:szCs w:val="24"/>
          <w:lang/>
        </w:rPr>
      </w:pPr>
      <w:r w:rsidRPr="00E87A56">
        <w:rPr>
          <w:sz w:val="24"/>
          <w:szCs w:val="24"/>
          <w:lang/>
        </w:rPr>
        <w:lastRenderedPageBreak/>
        <w:t xml:space="preserve">c) prezzo offerto per un importo superiore a quello base indicato a corpo in </w:t>
      </w:r>
      <w:r w:rsidR="002D0706" w:rsidRPr="00617864">
        <w:rPr>
          <w:sz w:val="24"/>
          <w:szCs w:val="24"/>
          <w:lang/>
        </w:rPr>
        <w:t>€ 787.500,00 (</w:t>
      </w:r>
      <w:proofErr w:type="spellStart"/>
      <w:r w:rsidR="002D0706" w:rsidRPr="00617864">
        <w:rPr>
          <w:sz w:val="24"/>
          <w:szCs w:val="24"/>
          <w:lang/>
        </w:rPr>
        <w:t>settecentoottantasettemilacinquecento</w:t>
      </w:r>
      <w:proofErr w:type="spellEnd"/>
      <w:r w:rsidR="002D0706" w:rsidRPr="00617864">
        <w:rPr>
          <w:sz w:val="24"/>
          <w:szCs w:val="24"/>
          <w:lang/>
        </w:rPr>
        <w:t>/00)</w:t>
      </w:r>
      <w:r w:rsidRPr="00E87A56">
        <w:rPr>
          <w:sz w:val="24"/>
          <w:szCs w:val="24"/>
          <w:lang/>
        </w:rPr>
        <w:t>, oltre I</w:t>
      </w:r>
      <w:r w:rsidR="00D21F5B">
        <w:rPr>
          <w:sz w:val="24"/>
          <w:szCs w:val="24"/>
          <w:lang/>
        </w:rPr>
        <w:t>VA</w:t>
      </w:r>
      <w:r w:rsidRPr="00E87A56">
        <w:rPr>
          <w:sz w:val="24"/>
          <w:szCs w:val="24"/>
          <w:lang/>
        </w:rPr>
        <w:t xml:space="preserve"> e imposte di legge</w:t>
      </w:r>
      <w:r w:rsidR="00E92E2A">
        <w:rPr>
          <w:sz w:val="24"/>
          <w:szCs w:val="24"/>
          <w:lang/>
        </w:rPr>
        <w:t xml:space="preserve">, </w:t>
      </w:r>
      <w:r w:rsidR="00033CA2">
        <w:rPr>
          <w:sz w:val="24"/>
          <w:szCs w:val="24"/>
          <w:lang/>
        </w:rPr>
        <w:t xml:space="preserve">precisando che potrà essere applicato il disposto dell’art. 572 </w:t>
      </w:r>
      <w:proofErr w:type="spellStart"/>
      <w:r w:rsidR="00033CA2">
        <w:rPr>
          <w:sz w:val="24"/>
          <w:szCs w:val="24"/>
          <w:lang/>
        </w:rPr>
        <w:t>c.p.c.</w:t>
      </w:r>
      <w:proofErr w:type="spellEnd"/>
      <w:r w:rsidR="00033CA2">
        <w:rPr>
          <w:sz w:val="24"/>
          <w:szCs w:val="24"/>
          <w:lang/>
        </w:rPr>
        <w:t xml:space="preserve"> in presenza di un prezzo di offerta inferiore di non oltre un quarto rispetto al prezzo di base</w:t>
      </w:r>
      <w:r w:rsidRPr="00E87A56">
        <w:rPr>
          <w:sz w:val="24"/>
          <w:szCs w:val="24"/>
          <w:lang/>
        </w:rPr>
        <w:t>;</w:t>
      </w:r>
    </w:p>
    <w:p w:rsidR="004D2A0F" w:rsidRDefault="004D2A0F" w:rsidP="004D2A0F">
      <w:pPr>
        <w:spacing w:after="0" w:line="360" w:lineRule="auto"/>
        <w:ind w:left="709"/>
        <w:jc w:val="both"/>
        <w:rPr>
          <w:sz w:val="24"/>
          <w:szCs w:val="24"/>
          <w:lang/>
        </w:rPr>
      </w:pPr>
      <w:r w:rsidRPr="00E87A56">
        <w:rPr>
          <w:sz w:val="24"/>
          <w:szCs w:val="24"/>
          <w:lang/>
        </w:rPr>
        <w:t xml:space="preserve">d) assunzione dell’obbligo di </w:t>
      </w:r>
      <w:r w:rsidR="000B2A65">
        <w:rPr>
          <w:sz w:val="24"/>
          <w:szCs w:val="24"/>
          <w:lang/>
        </w:rPr>
        <w:t>sostenere</w:t>
      </w:r>
      <w:r w:rsidRPr="00E87A56">
        <w:rPr>
          <w:sz w:val="24"/>
          <w:szCs w:val="24"/>
          <w:lang/>
        </w:rPr>
        <w:t>, in aggiunta al prezzo offerto per l’acquisto, le spese di trasporto, gli oneri notarili e qualsiasi altro onere anche tributario che dovesse rendersi necessario per perfezionare l’acquisto del Magazzino;</w:t>
      </w:r>
    </w:p>
    <w:p w:rsidR="006553AE" w:rsidRDefault="006553AE" w:rsidP="004D2A0F">
      <w:pPr>
        <w:spacing w:after="0" w:line="360" w:lineRule="auto"/>
        <w:ind w:left="709"/>
        <w:jc w:val="both"/>
        <w:rPr>
          <w:sz w:val="24"/>
          <w:szCs w:val="24"/>
          <w:lang/>
        </w:rPr>
      </w:pPr>
      <w:r>
        <w:rPr>
          <w:sz w:val="24"/>
          <w:szCs w:val="24"/>
          <w:lang/>
        </w:rPr>
        <w:t xml:space="preserve">d) deposito </w:t>
      </w:r>
      <w:r w:rsidR="004B728D">
        <w:rPr>
          <w:sz w:val="24"/>
          <w:szCs w:val="24"/>
          <w:lang/>
        </w:rPr>
        <w:t>a titolo di cauzione di un assegno circolare intestato a Firema Trasporti S.p.A. in A.S. per una somma pari</w:t>
      </w:r>
      <w:r>
        <w:rPr>
          <w:sz w:val="24"/>
          <w:szCs w:val="24"/>
          <w:lang/>
        </w:rPr>
        <w:t xml:space="preserve"> al 10% del prezzo offerto</w:t>
      </w:r>
      <w:r w:rsidR="004B728D">
        <w:rPr>
          <w:sz w:val="24"/>
          <w:szCs w:val="24"/>
          <w:lang/>
        </w:rPr>
        <w:t>. Agli offerenti che non siano divenuti aggiudicatari il deposito per cauzione verrà restituito subito dopo l’effettuazione della gara.</w:t>
      </w:r>
    </w:p>
    <w:p w:rsidR="004D2A0F" w:rsidRPr="00E87A56" w:rsidRDefault="004D2A0F" w:rsidP="004D2A0F">
      <w:pPr>
        <w:spacing w:after="0" w:line="360" w:lineRule="auto"/>
        <w:ind w:left="709"/>
        <w:jc w:val="both"/>
        <w:rPr>
          <w:sz w:val="24"/>
          <w:szCs w:val="24"/>
          <w:lang/>
        </w:rPr>
      </w:pPr>
      <w:r w:rsidRPr="00E87A56">
        <w:rPr>
          <w:sz w:val="24"/>
          <w:szCs w:val="24"/>
          <w:lang/>
        </w:rPr>
        <w:t>e) assunzione dell’obbligo di provvedere a propria cura e spese, entro dieci giorni dalla definitiva aggiudicazione dei beni e dall’integrale pagamento del prezzo, al trasporto dei beni dai luoghi in cui gli stessi sono depositati, sollevando la Procedura da ogni relativo costo o attività. Eventuali ritardi comporteranno l’addebito di una penale di € 500,00 per ogni giorno di ritardo;</w:t>
      </w:r>
    </w:p>
    <w:p w:rsidR="004D2A0F" w:rsidRPr="00E87A56" w:rsidRDefault="004D2A0F" w:rsidP="004D2A0F">
      <w:pPr>
        <w:spacing w:after="0" w:line="360" w:lineRule="auto"/>
        <w:ind w:left="709"/>
        <w:jc w:val="both"/>
        <w:rPr>
          <w:sz w:val="24"/>
          <w:szCs w:val="24"/>
          <w:lang/>
        </w:rPr>
      </w:pPr>
      <w:r w:rsidRPr="00E87A56">
        <w:rPr>
          <w:sz w:val="24"/>
          <w:szCs w:val="24"/>
          <w:lang/>
        </w:rPr>
        <w:t>f) dichiarazione espressa di accettazione che la vendita del Magazzino avverrà ai sensi dell’art. 1337 c.c., nello stato di fatto e di diritto in cui si trova, con esonero della Procedura da ogni responsabilità e garanzia per vizi e difetti mancanza di qualità, difformità o differenza di qualsiasi genere, pure in termini quantitativi e dunque con espressa rinuncia dell’offerente a far valere nei confronti di Firema qualsiasi eccezione e/o pretesa e/o eventuale richiesta di riduzione del prezzo in ordine all’identità, alla qualità e/o consistenza e/o sussistenza dei beni facenti parte del detto Magazzino, anche rispetto ai dati riportati nell’inventario di cui alla perizia, di cui l’offerente dichiara di avere preso visione. Eventuali vizi, non potranno dar luogo ad alcun risarcimento, indennità o riduzione del prezzo, essendosi di ciò tenuto conto nella valutazione dei beni, né la vendita potrà es</w:t>
      </w:r>
      <w:r w:rsidR="00EC0489">
        <w:rPr>
          <w:sz w:val="24"/>
          <w:szCs w:val="24"/>
          <w:lang/>
        </w:rPr>
        <w:t>sere risolta per alcun motivo;</w:t>
      </w:r>
    </w:p>
    <w:p w:rsidR="004D2A0F" w:rsidRPr="00E87A56" w:rsidRDefault="004D2A0F" w:rsidP="004D2A0F">
      <w:pPr>
        <w:spacing w:after="0" w:line="360" w:lineRule="auto"/>
        <w:ind w:left="709"/>
        <w:jc w:val="both"/>
        <w:rPr>
          <w:sz w:val="24"/>
          <w:szCs w:val="24"/>
          <w:lang/>
        </w:rPr>
      </w:pPr>
      <w:r w:rsidRPr="00E87A56">
        <w:rPr>
          <w:sz w:val="24"/>
          <w:szCs w:val="24"/>
          <w:lang/>
        </w:rPr>
        <w:t>g) espressa accettazione, senza riserve</w:t>
      </w:r>
      <w:r w:rsidR="006553AE">
        <w:rPr>
          <w:sz w:val="24"/>
          <w:szCs w:val="24"/>
          <w:lang/>
        </w:rPr>
        <w:t>,</w:t>
      </w:r>
      <w:r w:rsidRPr="00E87A56">
        <w:rPr>
          <w:sz w:val="24"/>
          <w:szCs w:val="24"/>
          <w:lang/>
        </w:rPr>
        <w:t xml:space="preserve"> di tutte le condizioni di vendita previste nel presente Regolamento.</w:t>
      </w:r>
    </w:p>
    <w:p w:rsidR="004D2A0F" w:rsidRDefault="004D2A0F" w:rsidP="004D2A0F">
      <w:pPr>
        <w:spacing w:after="0" w:line="360" w:lineRule="auto"/>
        <w:ind w:left="709"/>
        <w:jc w:val="both"/>
        <w:rPr>
          <w:sz w:val="24"/>
          <w:szCs w:val="24"/>
          <w:lang/>
        </w:rPr>
      </w:pPr>
    </w:p>
    <w:p w:rsidR="004D2A0F" w:rsidRPr="00E87A56" w:rsidRDefault="004D2A0F" w:rsidP="004D2A0F">
      <w:pPr>
        <w:spacing w:after="0" w:line="360" w:lineRule="auto"/>
        <w:ind w:left="709"/>
        <w:jc w:val="both"/>
        <w:rPr>
          <w:sz w:val="24"/>
          <w:szCs w:val="24"/>
          <w:lang/>
        </w:rPr>
      </w:pPr>
      <w:r w:rsidRPr="00E87A56">
        <w:rPr>
          <w:sz w:val="24"/>
          <w:szCs w:val="24"/>
          <w:lang/>
        </w:rPr>
        <w:t xml:space="preserve">3. MODALITÀ DI ESPLETAMENTO DELLA EVENTUALE GARA PER L’AGGIUDICAZIONE DEL MAGAZZINO </w:t>
      </w:r>
    </w:p>
    <w:p w:rsidR="004D2A0F" w:rsidRPr="00E87A56" w:rsidRDefault="004D2A0F" w:rsidP="004D2A0F">
      <w:pPr>
        <w:spacing w:after="0" w:line="360" w:lineRule="auto"/>
        <w:ind w:left="709"/>
        <w:jc w:val="both"/>
        <w:rPr>
          <w:sz w:val="24"/>
          <w:szCs w:val="24"/>
          <w:lang/>
        </w:rPr>
      </w:pPr>
      <w:r w:rsidRPr="00E87A56">
        <w:rPr>
          <w:sz w:val="24"/>
          <w:szCs w:val="24"/>
          <w:lang/>
        </w:rPr>
        <w:lastRenderedPageBreak/>
        <w:t xml:space="preserve">3.1 </w:t>
      </w:r>
      <w:r w:rsidRPr="002760DB">
        <w:rPr>
          <w:sz w:val="24"/>
          <w:szCs w:val="24"/>
          <w:lang/>
        </w:rPr>
        <w:t xml:space="preserve">In data </w:t>
      </w:r>
      <w:r w:rsidR="003747F1" w:rsidRPr="002760DB">
        <w:rPr>
          <w:sz w:val="24"/>
          <w:szCs w:val="24"/>
          <w:lang/>
        </w:rPr>
        <w:t>2</w:t>
      </w:r>
      <w:r w:rsidR="002760DB" w:rsidRPr="002760DB">
        <w:rPr>
          <w:sz w:val="24"/>
          <w:szCs w:val="24"/>
          <w:lang/>
        </w:rPr>
        <w:t>9</w:t>
      </w:r>
      <w:r w:rsidR="003747F1" w:rsidRPr="002760DB">
        <w:rPr>
          <w:sz w:val="24"/>
          <w:szCs w:val="24"/>
          <w:lang/>
        </w:rPr>
        <w:t>.0</w:t>
      </w:r>
      <w:r w:rsidR="002760DB" w:rsidRPr="002760DB">
        <w:rPr>
          <w:sz w:val="24"/>
          <w:szCs w:val="24"/>
          <w:lang/>
        </w:rPr>
        <w:t>9</w:t>
      </w:r>
      <w:r w:rsidR="003747F1" w:rsidRPr="002760DB">
        <w:rPr>
          <w:sz w:val="24"/>
          <w:szCs w:val="24"/>
          <w:lang/>
        </w:rPr>
        <w:t>.2017</w:t>
      </w:r>
      <w:r w:rsidRPr="002760DB">
        <w:rPr>
          <w:sz w:val="24"/>
          <w:szCs w:val="24"/>
          <w:lang/>
        </w:rPr>
        <w:t xml:space="preserve">, alle ore </w:t>
      </w:r>
      <w:r w:rsidR="003747F1" w:rsidRPr="002760DB">
        <w:rPr>
          <w:sz w:val="24"/>
          <w:szCs w:val="24"/>
          <w:lang/>
        </w:rPr>
        <w:t>18:30</w:t>
      </w:r>
      <w:r w:rsidRPr="00E87A56">
        <w:rPr>
          <w:sz w:val="24"/>
          <w:szCs w:val="24"/>
          <w:lang/>
        </w:rPr>
        <w:t xml:space="preserve">, presso lo Studio del Notaio ed alla presenza dello stesso che redigerà apposito verbale, il Commissario Straordinario procederà all'apertura dei plichi pervenuti, alla verifica della loro regolarità e conformità ai requisiti indicati nel presente Regolamento e, quindi, alla selezione dell’Offerta economicamente più vantaggiosa. </w:t>
      </w:r>
    </w:p>
    <w:p w:rsidR="004D2A0F" w:rsidRPr="00E87A56" w:rsidRDefault="004D2A0F" w:rsidP="004D2A0F">
      <w:pPr>
        <w:spacing w:after="0" w:line="360" w:lineRule="auto"/>
        <w:ind w:left="709"/>
        <w:jc w:val="both"/>
        <w:rPr>
          <w:sz w:val="24"/>
          <w:szCs w:val="24"/>
          <w:lang/>
        </w:rPr>
      </w:pPr>
      <w:r w:rsidRPr="00E87A56">
        <w:rPr>
          <w:sz w:val="24"/>
          <w:szCs w:val="24"/>
          <w:lang/>
        </w:rPr>
        <w:t>3.2 In caso di parità di corrispettivo offerto tra due o più offerenti, questi verranno invitati ad una gara al rialzo, con offerte in aumento non inferiori ad € 10.000 (diecimila), che dovranno essere presentate entro i 2 (due) giorni</w:t>
      </w:r>
      <w:r w:rsidR="002760DB">
        <w:rPr>
          <w:sz w:val="24"/>
          <w:szCs w:val="24"/>
          <w:lang/>
        </w:rPr>
        <w:t xml:space="preserve"> lavorativi</w:t>
      </w:r>
      <w:r w:rsidRPr="00E87A56">
        <w:rPr>
          <w:sz w:val="24"/>
          <w:szCs w:val="24"/>
          <w:lang/>
        </w:rPr>
        <w:t xml:space="preserve"> successivi.</w:t>
      </w:r>
    </w:p>
    <w:p w:rsidR="004D2A0F" w:rsidRPr="00E87A56" w:rsidRDefault="004D2A0F" w:rsidP="004D2A0F">
      <w:pPr>
        <w:spacing w:after="0" w:line="360" w:lineRule="auto"/>
        <w:ind w:left="709"/>
        <w:jc w:val="both"/>
        <w:rPr>
          <w:sz w:val="24"/>
          <w:szCs w:val="24"/>
          <w:lang/>
        </w:rPr>
      </w:pPr>
      <w:r w:rsidRPr="00E87A56">
        <w:rPr>
          <w:sz w:val="24"/>
          <w:szCs w:val="24"/>
          <w:lang/>
        </w:rPr>
        <w:t>3.3 Se, in esito all’invito di cui al precedente punto, non dovessero pervenire presso il Notaio, entro il termine di due giorni, offerte migliorative di quelle precedentemente formulate alla Procedura, la scelta sarà effettuata individuando quale soggetto selezionato (“Soggetto Selezionato”) quello che per primo abbia</w:t>
      </w:r>
      <w:r w:rsidR="006553AE">
        <w:rPr>
          <w:sz w:val="24"/>
          <w:szCs w:val="24"/>
          <w:lang/>
        </w:rPr>
        <w:t xml:space="preserve"> depositato presso il Notaio l’offerta </w:t>
      </w:r>
      <w:r w:rsidRPr="00E87A56">
        <w:rPr>
          <w:sz w:val="24"/>
          <w:szCs w:val="24"/>
          <w:lang/>
        </w:rPr>
        <w:t xml:space="preserve">di </w:t>
      </w:r>
      <w:r w:rsidRPr="0051167B">
        <w:rPr>
          <w:sz w:val="24"/>
          <w:szCs w:val="24"/>
          <w:lang/>
        </w:rPr>
        <w:t>acquisto</w:t>
      </w:r>
      <w:r w:rsidR="006553AE" w:rsidRPr="0051167B">
        <w:rPr>
          <w:sz w:val="24"/>
          <w:szCs w:val="24"/>
          <w:lang/>
        </w:rPr>
        <w:t xml:space="preserve"> economicamente più vantaggiosa</w:t>
      </w:r>
      <w:r w:rsidRPr="00E87A56">
        <w:rPr>
          <w:sz w:val="24"/>
          <w:szCs w:val="24"/>
          <w:lang/>
        </w:rPr>
        <w:t>.</w:t>
      </w:r>
    </w:p>
    <w:p w:rsidR="004D2A0F" w:rsidRPr="00E87A56" w:rsidRDefault="004D2A0F" w:rsidP="004D2A0F">
      <w:pPr>
        <w:spacing w:after="0" w:line="360" w:lineRule="auto"/>
        <w:ind w:left="709"/>
        <w:jc w:val="both"/>
        <w:rPr>
          <w:sz w:val="24"/>
          <w:szCs w:val="24"/>
          <w:lang/>
        </w:rPr>
      </w:pPr>
      <w:r w:rsidRPr="00E87A56">
        <w:rPr>
          <w:sz w:val="24"/>
          <w:szCs w:val="24"/>
          <w:lang/>
        </w:rPr>
        <w:t xml:space="preserve">L’individuazione del Soggetto Selezionato verrà comunicata in pari data a tutti gli offerenti ammessi. </w:t>
      </w:r>
    </w:p>
    <w:p w:rsidR="004D2A0F" w:rsidRPr="00E87A56" w:rsidRDefault="004D2A0F" w:rsidP="004D2A0F">
      <w:pPr>
        <w:spacing w:after="0" w:line="360" w:lineRule="auto"/>
        <w:ind w:left="709"/>
        <w:jc w:val="both"/>
        <w:rPr>
          <w:sz w:val="24"/>
          <w:szCs w:val="24"/>
          <w:lang/>
        </w:rPr>
      </w:pPr>
      <w:r w:rsidRPr="00E87A56">
        <w:rPr>
          <w:sz w:val="24"/>
          <w:szCs w:val="24"/>
          <w:lang/>
        </w:rPr>
        <w:t>La selezione dell’offerta non equivale ad accettazione della proposta, che rimarrà subordinata al mancato esercizio da parte d</w:t>
      </w:r>
      <w:r w:rsidR="000B2A65">
        <w:rPr>
          <w:sz w:val="24"/>
          <w:szCs w:val="24"/>
          <w:lang/>
        </w:rPr>
        <w:t xml:space="preserve">i </w:t>
      </w:r>
      <w:r w:rsidR="000B2A65">
        <w:rPr>
          <w:lang/>
        </w:rPr>
        <w:t xml:space="preserve">Titagarh Firema Adler S.p.A. </w:t>
      </w:r>
      <w:r w:rsidRPr="00E87A56">
        <w:rPr>
          <w:sz w:val="24"/>
          <w:szCs w:val="24"/>
          <w:lang/>
        </w:rPr>
        <w:t>del diritto di prelazione.</w:t>
      </w:r>
    </w:p>
    <w:p w:rsidR="004D2A0F" w:rsidRPr="00E87A56" w:rsidRDefault="004D2A0F" w:rsidP="004D2A0F">
      <w:pPr>
        <w:spacing w:after="0" w:line="360" w:lineRule="auto"/>
        <w:ind w:left="709"/>
        <w:jc w:val="both"/>
        <w:rPr>
          <w:sz w:val="24"/>
          <w:szCs w:val="24"/>
          <w:lang/>
        </w:rPr>
      </w:pPr>
      <w:r w:rsidRPr="00E87A56">
        <w:rPr>
          <w:sz w:val="24"/>
          <w:szCs w:val="24"/>
          <w:lang/>
        </w:rPr>
        <w:t xml:space="preserve">3.4 Entro 7 giorni da quando verrà individuato il Soggetto Selezionato, il Commissario, tramite posta elettronica certificata, offrirà il Magazzino in vendita, alle medesime condizioni proposte dal Soggetto Selezionato, </w:t>
      </w:r>
      <w:r w:rsidR="005B03D9">
        <w:rPr>
          <w:sz w:val="24"/>
          <w:szCs w:val="24"/>
          <w:lang/>
        </w:rPr>
        <w:t xml:space="preserve">a </w:t>
      </w:r>
      <w:r w:rsidR="005B03D9">
        <w:rPr>
          <w:lang/>
        </w:rPr>
        <w:t>Titagarh Firema Adler S.p.A.</w:t>
      </w:r>
      <w:r w:rsidRPr="00E87A56">
        <w:rPr>
          <w:sz w:val="24"/>
          <w:szCs w:val="24"/>
          <w:lang/>
        </w:rPr>
        <w:t xml:space="preserve">, </w:t>
      </w:r>
      <w:r w:rsidR="005B03D9">
        <w:rPr>
          <w:sz w:val="24"/>
          <w:szCs w:val="24"/>
          <w:lang/>
        </w:rPr>
        <w:t>la</w:t>
      </w:r>
      <w:r w:rsidRPr="00E87A56">
        <w:rPr>
          <w:sz w:val="24"/>
          <w:szCs w:val="24"/>
          <w:lang/>
        </w:rPr>
        <w:t xml:space="preserve"> quale potrà esercitare il diritto di prelazione entro 7 giorni dalla ricezione della comunicazione dell’Offerta, con lo stesso mezzo, condizioni uguali a quelle comunicate.</w:t>
      </w:r>
    </w:p>
    <w:p w:rsidR="004D2A0F" w:rsidRPr="00E87A56" w:rsidRDefault="004D2A0F" w:rsidP="004D2A0F">
      <w:pPr>
        <w:spacing w:after="0" w:line="360" w:lineRule="auto"/>
        <w:ind w:left="709"/>
        <w:jc w:val="both"/>
        <w:rPr>
          <w:sz w:val="24"/>
          <w:szCs w:val="24"/>
          <w:lang/>
        </w:rPr>
      </w:pPr>
      <w:r w:rsidRPr="00E87A56">
        <w:rPr>
          <w:sz w:val="24"/>
          <w:szCs w:val="24"/>
          <w:lang/>
        </w:rPr>
        <w:t xml:space="preserve">3.5 Nell’ipotesi in cui, entro il termine di cui al precedente paragrafo 3.4, </w:t>
      </w:r>
      <w:r w:rsidR="005B03D9">
        <w:rPr>
          <w:lang/>
        </w:rPr>
        <w:t xml:space="preserve">Titagarh Firema Adler S.p.A. </w:t>
      </w:r>
      <w:r w:rsidRPr="00E87A56">
        <w:rPr>
          <w:sz w:val="24"/>
          <w:szCs w:val="24"/>
          <w:lang/>
        </w:rPr>
        <w:t>dovesse esercitare il diritto di prelazione ad esso spettante, il Commissario procederà all’aggiudicazione della gara a questi.</w:t>
      </w:r>
    </w:p>
    <w:p w:rsidR="004D2A0F" w:rsidRPr="00E87A56" w:rsidRDefault="004D2A0F" w:rsidP="004D2A0F">
      <w:pPr>
        <w:spacing w:after="0" w:line="360" w:lineRule="auto"/>
        <w:ind w:left="709"/>
        <w:jc w:val="both"/>
        <w:rPr>
          <w:sz w:val="24"/>
          <w:szCs w:val="24"/>
          <w:lang/>
        </w:rPr>
      </w:pPr>
      <w:r w:rsidRPr="00E87A56">
        <w:rPr>
          <w:sz w:val="24"/>
          <w:szCs w:val="24"/>
          <w:lang/>
        </w:rPr>
        <w:t xml:space="preserve">3.6. Nell’ipotesi in cui, entro il termine di cui al precedente paragrafo 3.4, </w:t>
      </w:r>
      <w:r w:rsidR="005B03D9">
        <w:rPr>
          <w:lang/>
        </w:rPr>
        <w:t xml:space="preserve">Titagarh Firema Adler S.p.A. </w:t>
      </w:r>
      <w:r w:rsidRPr="00E87A56">
        <w:rPr>
          <w:sz w:val="24"/>
          <w:szCs w:val="24"/>
          <w:lang/>
        </w:rPr>
        <w:t xml:space="preserve">non dovesse esercitare il diritto di prelazione, il Commissario procederà all’aggiudicazione della gara in favore del Soggetto Selezionato.  </w:t>
      </w:r>
    </w:p>
    <w:p w:rsidR="004D2A0F" w:rsidRDefault="004D2A0F" w:rsidP="004D2A0F">
      <w:pPr>
        <w:spacing w:after="0" w:line="360" w:lineRule="auto"/>
        <w:ind w:left="709"/>
        <w:jc w:val="both"/>
        <w:rPr>
          <w:sz w:val="24"/>
          <w:szCs w:val="24"/>
          <w:lang/>
        </w:rPr>
      </w:pPr>
    </w:p>
    <w:p w:rsidR="004D2A0F" w:rsidRPr="00E87A56" w:rsidRDefault="004D2A0F" w:rsidP="004D2A0F">
      <w:pPr>
        <w:spacing w:after="0" w:line="360" w:lineRule="auto"/>
        <w:ind w:left="709"/>
        <w:jc w:val="both"/>
        <w:rPr>
          <w:sz w:val="24"/>
          <w:szCs w:val="24"/>
          <w:lang/>
        </w:rPr>
      </w:pPr>
      <w:r w:rsidRPr="00E87A56">
        <w:rPr>
          <w:sz w:val="24"/>
          <w:szCs w:val="24"/>
          <w:lang/>
        </w:rPr>
        <w:t xml:space="preserve">4. SOTTOSCRIZIONE DEL CONTRATTO DI VENDITA E MODALITÀ DI PAGAMENTO DEL PREZZO </w:t>
      </w:r>
    </w:p>
    <w:p w:rsidR="004D2A0F" w:rsidRPr="00E87A56" w:rsidRDefault="004D2A0F" w:rsidP="004D2A0F">
      <w:pPr>
        <w:spacing w:after="0" w:line="360" w:lineRule="auto"/>
        <w:ind w:left="709"/>
        <w:jc w:val="both"/>
        <w:rPr>
          <w:sz w:val="24"/>
          <w:szCs w:val="24"/>
          <w:lang/>
        </w:rPr>
      </w:pPr>
      <w:r w:rsidRPr="00E87A56">
        <w:rPr>
          <w:sz w:val="24"/>
          <w:szCs w:val="24"/>
          <w:lang/>
        </w:rPr>
        <w:lastRenderedPageBreak/>
        <w:t xml:space="preserve">4.1 L'atto di cessione vendita sarà stipulato, innanzi al Notaio, entro il termine essenziale, nell’interesse di Firema, di 7 (sette) giorni dalla comunicazione dell’aggiudicazione con preavviso scritto del giorno e dell’ora della stipulazione, da inviarsi entro i cinque giorni precedenti. </w:t>
      </w:r>
    </w:p>
    <w:p w:rsidR="004D2A0F" w:rsidRPr="00E87A56" w:rsidRDefault="004D2A0F" w:rsidP="004D2A0F">
      <w:pPr>
        <w:spacing w:after="0" w:line="360" w:lineRule="auto"/>
        <w:ind w:left="709"/>
        <w:jc w:val="both"/>
        <w:rPr>
          <w:sz w:val="24"/>
          <w:szCs w:val="24"/>
          <w:lang/>
        </w:rPr>
      </w:pPr>
      <w:r w:rsidRPr="00E87A56">
        <w:rPr>
          <w:sz w:val="24"/>
          <w:szCs w:val="24"/>
          <w:lang/>
        </w:rPr>
        <w:t>4.2 Contestualmente alla stipulazione dell’atto di cessione l’acquirente dovrà corrispondere l’intero prezzo a mezzo di assegni circolari intestati a Firema Trasporti S.p.A. in amministrazione straordinaria oltre l’importo corrispondente alle spese relative alla procedura di aggiudicazione ed alla vendita (ivi incluse, a titolo meramente esemplificativo, le spese per bolli, accessori, imposte, tasse, onorari notarili ed oneri di qualsiasi genere) senza possibilità di rivalsa nei confronti di Firema.</w:t>
      </w:r>
    </w:p>
    <w:p w:rsidR="004D2A0F" w:rsidRDefault="004D2A0F" w:rsidP="004D2A0F">
      <w:pPr>
        <w:spacing w:after="0" w:line="360" w:lineRule="auto"/>
        <w:ind w:left="709"/>
        <w:jc w:val="both"/>
        <w:rPr>
          <w:sz w:val="24"/>
          <w:szCs w:val="24"/>
          <w:lang/>
        </w:rPr>
      </w:pPr>
    </w:p>
    <w:p w:rsidR="004D2A0F" w:rsidRPr="00E87A56" w:rsidRDefault="004D2A0F" w:rsidP="004D2A0F">
      <w:pPr>
        <w:spacing w:after="0" w:line="360" w:lineRule="auto"/>
        <w:ind w:left="709"/>
        <w:jc w:val="both"/>
        <w:rPr>
          <w:sz w:val="24"/>
          <w:szCs w:val="24"/>
          <w:lang/>
        </w:rPr>
      </w:pPr>
      <w:r w:rsidRPr="00E87A56">
        <w:rPr>
          <w:sz w:val="24"/>
          <w:szCs w:val="24"/>
          <w:lang/>
        </w:rPr>
        <w:t>5. DISPOSIZIONI VARIE</w:t>
      </w:r>
    </w:p>
    <w:p w:rsidR="004D2A0F" w:rsidRPr="00E87A56" w:rsidRDefault="004D2A0F" w:rsidP="004D2A0F">
      <w:pPr>
        <w:spacing w:after="0" w:line="360" w:lineRule="auto"/>
        <w:ind w:left="709"/>
        <w:jc w:val="both"/>
        <w:rPr>
          <w:sz w:val="24"/>
          <w:szCs w:val="24"/>
          <w:lang/>
        </w:rPr>
      </w:pPr>
      <w:r w:rsidRPr="00E87A56">
        <w:rPr>
          <w:sz w:val="24"/>
          <w:szCs w:val="24"/>
          <w:lang/>
        </w:rPr>
        <w:t>5.1 Ognuno degli offerenti sosterrà i costi indotti dalle proprie ricerche e valutazioni, comprese le eventuali spese dovute ai propri legali e consulenti, nonché qualsiasi altro costo legato alla presente procedura e all’acquisto.</w:t>
      </w:r>
    </w:p>
    <w:p w:rsidR="004D2A0F" w:rsidRPr="00E87A56" w:rsidRDefault="004D2A0F" w:rsidP="004D2A0F">
      <w:pPr>
        <w:spacing w:after="0" w:line="360" w:lineRule="auto"/>
        <w:ind w:left="709"/>
        <w:jc w:val="both"/>
        <w:rPr>
          <w:sz w:val="24"/>
          <w:szCs w:val="24"/>
          <w:lang/>
        </w:rPr>
      </w:pPr>
      <w:r w:rsidRPr="00E87A56">
        <w:rPr>
          <w:sz w:val="24"/>
          <w:szCs w:val="24"/>
          <w:lang/>
        </w:rPr>
        <w:t>5.2 Il Commissario Straordinario non assume mediante il presente Regolamento alcun obbligo o impegno nei confronti degli offerenti di dar corso alla vendita del Magazzino; inoltre gli offerenti non avranno alcun diritto di esigere prestazioni o attività da parte del Commissario Straordinario. Il Commissario Straordinario avrà la facoltà di recedere dalle trattative in qualsiasi momento, qualunque sia lo stato di avanzamento delle medesime, nonché di sospendere, interrompere, modificare le condizioni della procedura di vendita, di assumere impegni verso terzi e/o negoziare con terzi, senza che gli offerenti possano in nessun caso richiedere il risarcimento di danni di qualsiasi genere.</w:t>
      </w:r>
    </w:p>
    <w:p w:rsidR="004D2A0F" w:rsidRPr="00E87A56" w:rsidRDefault="004D2A0F" w:rsidP="004D2A0F">
      <w:pPr>
        <w:spacing w:after="0" w:line="360" w:lineRule="auto"/>
        <w:ind w:left="709"/>
        <w:jc w:val="both"/>
        <w:rPr>
          <w:sz w:val="24"/>
          <w:szCs w:val="24"/>
          <w:lang/>
        </w:rPr>
      </w:pPr>
      <w:r w:rsidRPr="00E87A56">
        <w:rPr>
          <w:sz w:val="24"/>
          <w:szCs w:val="24"/>
          <w:lang/>
        </w:rPr>
        <w:t>5.3 Il presente Regolamento non costituisce un'offerta di vendita di titoli o beni, né un invito all'acquisto di titoli o beni, né un'offerta al pubblico ai sensi dell'art. 1336 del Codice Civile, né una sollecitazione al pubblico risparmio ai sensi dell'art. 94 e seguenti del Decreto Legislativo n. 58 del 24 febbraio 1998.</w:t>
      </w:r>
    </w:p>
    <w:p w:rsidR="004D2A0F" w:rsidRPr="00E87A56" w:rsidRDefault="004D2A0F" w:rsidP="004D2A0F">
      <w:pPr>
        <w:spacing w:after="0" w:line="360" w:lineRule="auto"/>
        <w:ind w:left="709"/>
        <w:jc w:val="both"/>
        <w:rPr>
          <w:sz w:val="24"/>
          <w:szCs w:val="24"/>
          <w:lang/>
        </w:rPr>
      </w:pPr>
      <w:r w:rsidRPr="00E87A56">
        <w:rPr>
          <w:sz w:val="24"/>
          <w:szCs w:val="24"/>
          <w:lang/>
        </w:rPr>
        <w:t>5.4 Le condizioni ed i termini richiamati con il presente Regolamento vengono espressamente ed incondizionatamente accettati tramite l'invio, da parte dei soggetti interessati, dell'offerta irrevocabile.</w:t>
      </w:r>
    </w:p>
    <w:p w:rsidR="004D2A0F" w:rsidRDefault="004D2A0F" w:rsidP="004D2A0F">
      <w:pPr>
        <w:spacing w:after="0" w:line="360" w:lineRule="auto"/>
        <w:ind w:left="709"/>
        <w:jc w:val="both"/>
        <w:rPr>
          <w:sz w:val="24"/>
          <w:szCs w:val="24"/>
          <w:lang/>
        </w:rPr>
      </w:pPr>
      <w:r w:rsidRPr="00E87A56">
        <w:rPr>
          <w:sz w:val="24"/>
          <w:szCs w:val="24"/>
          <w:lang/>
        </w:rPr>
        <w:t xml:space="preserve">5.5 La procedura e tutti gli atti connessi saranno regolati dalla legge italiana; il contratto di compravendita relativo al Magazzino sarà regolato dalla legge italiana. Qualunque </w:t>
      </w:r>
      <w:r w:rsidRPr="00E87A56">
        <w:rPr>
          <w:sz w:val="24"/>
          <w:szCs w:val="24"/>
          <w:lang/>
        </w:rPr>
        <w:lastRenderedPageBreak/>
        <w:t>controversia sull'interpretazione, esecuzione, validità ed efficacia del presente Regolamento e di tutti i documenti relativi alla vendita o qualunque controversia su qualsiasi rapporto precontrattuale sarà esclusivamente devoluta al Tribunale di Santa Maria Capua Vetere.</w:t>
      </w:r>
    </w:p>
    <w:p w:rsidR="004D2A0F" w:rsidRPr="003A29B8" w:rsidRDefault="00C0386D" w:rsidP="004D2A0F">
      <w:pPr>
        <w:spacing w:before="240" w:after="0" w:line="360" w:lineRule="auto"/>
        <w:ind w:left="709"/>
        <w:jc w:val="both"/>
        <w:rPr>
          <w:sz w:val="24"/>
          <w:szCs w:val="24"/>
          <w:lang/>
        </w:rPr>
      </w:pPr>
      <w:r>
        <w:rPr>
          <w:sz w:val="24"/>
          <w:szCs w:val="24"/>
          <w:lang/>
        </w:rPr>
        <w:t>Roma</w:t>
      </w:r>
      <w:r w:rsidR="004D2A0F" w:rsidRPr="003A29B8">
        <w:rPr>
          <w:sz w:val="24"/>
          <w:szCs w:val="24"/>
          <w:lang/>
        </w:rPr>
        <w:t xml:space="preserve">, </w:t>
      </w:r>
      <w:r w:rsidR="002760DB">
        <w:rPr>
          <w:sz w:val="24"/>
          <w:szCs w:val="24"/>
          <w:lang/>
        </w:rPr>
        <w:t>11</w:t>
      </w:r>
      <w:r w:rsidR="006553AE">
        <w:rPr>
          <w:sz w:val="24"/>
          <w:szCs w:val="24"/>
          <w:lang/>
        </w:rPr>
        <w:t xml:space="preserve"> </w:t>
      </w:r>
      <w:r w:rsidR="002D0706">
        <w:rPr>
          <w:sz w:val="24"/>
          <w:szCs w:val="24"/>
          <w:lang/>
        </w:rPr>
        <w:t>settembre</w:t>
      </w:r>
      <w:r w:rsidR="004D2A0F" w:rsidRPr="003A29B8">
        <w:rPr>
          <w:sz w:val="24"/>
          <w:szCs w:val="24"/>
          <w:lang/>
        </w:rPr>
        <w:t xml:space="preserve"> 2017</w:t>
      </w:r>
    </w:p>
    <w:p w:rsidR="004D2A0F" w:rsidRDefault="004D2A0F" w:rsidP="004D2A0F">
      <w:pPr>
        <w:spacing w:before="240" w:after="0" w:line="360" w:lineRule="auto"/>
        <w:ind w:left="709"/>
        <w:jc w:val="center"/>
        <w:rPr>
          <w:sz w:val="24"/>
          <w:szCs w:val="24"/>
          <w:lang/>
        </w:rPr>
      </w:pPr>
      <w:r w:rsidRPr="00E87A56">
        <w:rPr>
          <w:sz w:val="24"/>
          <w:szCs w:val="24"/>
          <w:lang/>
        </w:rPr>
        <w:t xml:space="preserve">Il Commissario Straordinario </w:t>
      </w:r>
    </w:p>
    <w:p w:rsidR="004D2A0F" w:rsidRPr="00E87A56" w:rsidRDefault="004D2A0F" w:rsidP="004D2A0F">
      <w:pPr>
        <w:spacing w:after="0" w:line="360" w:lineRule="auto"/>
        <w:ind w:left="709"/>
        <w:jc w:val="center"/>
        <w:rPr>
          <w:sz w:val="24"/>
          <w:szCs w:val="24"/>
          <w:lang/>
        </w:rPr>
      </w:pPr>
      <w:r w:rsidRPr="00E87A56">
        <w:rPr>
          <w:sz w:val="24"/>
          <w:szCs w:val="24"/>
          <w:lang/>
        </w:rPr>
        <w:t>di Firema Trasporti S.p.A. in A.S.</w:t>
      </w:r>
    </w:p>
    <w:p w:rsidR="004D2A0F" w:rsidRPr="003A29B8" w:rsidRDefault="004D2A0F" w:rsidP="004D2A0F">
      <w:pPr>
        <w:spacing w:after="0" w:line="360" w:lineRule="auto"/>
        <w:ind w:left="709"/>
        <w:jc w:val="center"/>
        <w:rPr>
          <w:sz w:val="24"/>
          <w:szCs w:val="24"/>
          <w:lang/>
        </w:rPr>
      </w:pPr>
      <w:r w:rsidRPr="00E87A56">
        <w:rPr>
          <w:sz w:val="24"/>
          <w:szCs w:val="24"/>
          <w:lang/>
        </w:rPr>
        <w:t>Prof. Avv. Ernesto Stajano</w:t>
      </w:r>
    </w:p>
    <w:p w:rsidR="00A7022B" w:rsidRPr="00A7022B" w:rsidRDefault="00A7022B" w:rsidP="004D2A0F">
      <w:pPr>
        <w:ind w:left="284"/>
        <w:jc w:val="both"/>
        <w:rPr>
          <w:lang/>
        </w:rPr>
      </w:pPr>
    </w:p>
    <w:sectPr w:rsidR="00A7022B" w:rsidRPr="00A7022B" w:rsidSect="00504CCE">
      <w:footerReference w:type="default" r:id="rId9"/>
      <w:pgSz w:w="11907" w:h="16839" w:code="9"/>
      <w:pgMar w:top="1366" w:right="1418" w:bottom="1134" w:left="1134" w:header="720" w:footer="720" w:gutter="0"/>
      <w:cols w:space="720"/>
      <w:noEndnote/>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E1B" w:rsidRDefault="00F35E1B" w:rsidP="00966801">
      <w:pPr>
        <w:spacing w:after="0" w:line="240" w:lineRule="auto"/>
      </w:pPr>
      <w:r>
        <w:separator/>
      </w:r>
    </w:p>
  </w:endnote>
  <w:endnote w:type="continuationSeparator" w:id="0">
    <w:p w:rsidR="00F35E1B" w:rsidRDefault="00F35E1B" w:rsidP="00966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082361"/>
      <w:docPartObj>
        <w:docPartGallery w:val="Page Numbers (Bottom of Page)"/>
        <w:docPartUnique/>
      </w:docPartObj>
    </w:sdtPr>
    <w:sdtContent>
      <w:p w:rsidR="00840788" w:rsidRDefault="005025AF">
        <w:pPr>
          <w:pStyle w:val="Pidipagina"/>
          <w:jc w:val="right"/>
        </w:pPr>
        <w:r>
          <w:fldChar w:fldCharType="begin"/>
        </w:r>
        <w:r w:rsidR="00840788">
          <w:instrText>PAGE   \* MERGEFORMAT</w:instrText>
        </w:r>
        <w:r>
          <w:fldChar w:fldCharType="separate"/>
        </w:r>
        <w:r w:rsidR="002760DB">
          <w:rPr>
            <w:noProof/>
          </w:rPr>
          <w:t>7</w:t>
        </w:r>
        <w:r>
          <w:fldChar w:fldCharType="end"/>
        </w:r>
      </w:p>
    </w:sdtContent>
  </w:sdt>
  <w:p w:rsidR="001E2143" w:rsidRDefault="001E214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E1B" w:rsidRDefault="00F35E1B" w:rsidP="00966801">
      <w:pPr>
        <w:spacing w:after="0" w:line="240" w:lineRule="auto"/>
      </w:pPr>
      <w:r>
        <w:separator/>
      </w:r>
    </w:p>
  </w:footnote>
  <w:footnote w:type="continuationSeparator" w:id="0">
    <w:p w:rsidR="00F35E1B" w:rsidRDefault="00F35E1B" w:rsidP="009668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73C1"/>
    <w:multiLevelType w:val="hybridMultilevel"/>
    <w:tmpl w:val="A17EF990"/>
    <w:lvl w:ilvl="0" w:tplc="C5364650">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885FCB"/>
    <w:multiLevelType w:val="hybridMultilevel"/>
    <w:tmpl w:val="EADC7F4C"/>
    <w:lvl w:ilvl="0" w:tplc="C7E06968">
      <w:start w:val="8"/>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54E0404"/>
    <w:multiLevelType w:val="hybridMultilevel"/>
    <w:tmpl w:val="7910F47E"/>
    <w:lvl w:ilvl="0" w:tplc="A3FA3D0E">
      <w:numFmt w:val="bullet"/>
      <w:lvlText w:val="-"/>
      <w:lvlJc w:val="left"/>
      <w:pPr>
        <w:ind w:left="1146" w:hanging="360"/>
      </w:pPr>
      <w:rPr>
        <w:rFonts w:ascii="Calibri" w:eastAsia="Calibri" w:hAnsi="Calibri" w:cs="Times New Roman" w:hint="default"/>
        <w:b/>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nsid w:val="273B4E5F"/>
    <w:multiLevelType w:val="hybridMultilevel"/>
    <w:tmpl w:val="0D34C17C"/>
    <w:lvl w:ilvl="0" w:tplc="3A0A179A">
      <w:start w:val="1"/>
      <w:numFmt w:val="decimal"/>
      <w:lvlText w:val="%1."/>
      <w:lvlJc w:val="left"/>
      <w:pPr>
        <w:ind w:left="1204" w:hanging="360"/>
      </w:pPr>
      <w:rPr>
        <w:rFonts w:hint="default"/>
        <w:b w:val="0"/>
      </w:rPr>
    </w:lvl>
    <w:lvl w:ilvl="1" w:tplc="04100019" w:tentative="1">
      <w:start w:val="1"/>
      <w:numFmt w:val="lowerLetter"/>
      <w:lvlText w:val="%2."/>
      <w:lvlJc w:val="left"/>
      <w:pPr>
        <w:ind w:left="1924" w:hanging="360"/>
      </w:pPr>
    </w:lvl>
    <w:lvl w:ilvl="2" w:tplc="0410001B" w:tentative="1">
      <w:start w:val="1"/>
      <w:numFmt w:val="lowerRoman"/>
      <w:lvlText w:val="%3."/>
      <w:lvlJc w:val="right"/>
      <w:pPr>
        <w:ind w:left="2644" w:hanging="180"/>
      </w:pPr>
    </w:lvl>
    <w:lvl w:ilvl="3" w:tplc="0410000F" w:tentative="1">
      <w:start w:val="1"/>
      <w:numFmt w:val="decimal"/>
      <w:lvlText w:val="%4."/>
      <w:lvlJc w:val="left"/>
      <w:pPr>
        <w:ind w:left="3364" w:hanging="360"/>
      </w:pPr>
    </w:lvl>
    <w:lvl w:ilvl="4" w:tplc="04100019" w:tentative="1">
      <w:start w:val="1"/>
      <w:numFmt w:val="lowerLetter"/>
      <w:lvlText w:val="%5."/>
      <w:lvlJc w:val="left"/>
      <w:pPr>
        <w:ind w:left="4084" w:hanging="360"/>
      </w:pPr>
    </w:lvl>
    <w:lvl w:ilvl="5" w:tplc="0410001B" w:tentative="1">
      <w:start w:val="1"/>
      <w:numFmt w:val="lowerRoman"/>
      <w:lvlText w:val="%6."/>
      <w:lvlJc w:val="right"/>
      <w:pPr>
        <w:ind w:left="4804" w:hanging="180"/>
      </w:pPr>
    </w:lvl>
    <w:lvl w:ilvl="6" w:tplc="0410000F" w:tentative="1">
      <w:start w:val="1"/>
      <w:numFmt w:val="decimal"/>
      <w:lvlText w:val="%7."/>
      <w:lvlJc w:val="left"/>
      <w:pPr>
        <w:ind w:left="5524" w:hanging="360"/>
      </w:pPr>
    </w:lvl>
    <w:lvl w:ilvl="7" w:tplc="04100019" w:tentative="1">
      <w:start w:val="1"/>
      <w:numFmt w:val="lowerLetter"/>
      <w:lvlText w:val="%8."/>
      <w:lvlJc w:val="left"/>
      <w:pPr>
        <w:ind w:left="6244" w:hanging="360"/>
      </w:pPr>
    </w:lvl>
    <w:lvl w:ilvl="8" w:tplc="0410001B" w:tentative="1">
      <w:start w:val="1"/>
      <w:numFmt w:val="lowerRoman"/>
      <w:lvlText w:val="%9."/>
      <w:lvlJc w:val="right"/>
      <w:pPr>
        <w:ind w:left="6964" w:hanging="180"/>
      </w:pPr>
    </w:lvl>
  </w:abstractNum>
  <w:abstractNum w:abstractNumId="4">
    <w:nsid w:val="2EC0263C"/>
    <w:multiLevelType w:val="hybridMultilevel"/>
    <w:tmpl w:val="1416F5CA"/>
    <w:lvl w:ilvl="0" w:tplc="538451FC">
      <w:numFmt w:val="bullet"/>
      <w:lvlText w:val="-"/>
      <w:lvlJc w:val="righ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477350CD"/>
    <w:multiLevelType w:val="hybridMultilevel"/>
    <w:tmpl w:val="E3EEAFEE"/>
    <w:lvl w:ilvl="0" w:tplc="A3FA3D0E">
      <w:numFmt w:val="bullet"/>
      <w:lvlText w:val="-"/>
      <w:lvlJc w:val="left"/>
      <w:pPr>
        <w:ind w:left="720" w:hanging="360"/>
      </w:pPr>
      <w:rPr>
        <w:rFonts w:ascii="Calibri" w:eastAsia="Calibri" w:hAnsi="Calibri" w:cs="Times New Roman" w:hint="default"/>
        <w:b/>
      </w:rPr>
    </w:lvl>
    <w:lvl w:ilvl="1" w:tplc="04100017">
      <w:start w:val="1"/>
      <w:numFmt w:val="lowerLetter"/>
      <w:lvlText w:val="%2)"/>
      <w:lvlJc w:val="left"/>
      <w:pPr>
        <w:ind w:left="928"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29B403C"/>
    <w:multiLevelType w:val="hybridMultilevel"/>
    <w:tmpl w:val="617ADCCA"/>
    <w:lvl w:ilvl="0" w:tplc="3DBCA4B6">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7">
    <w:nsid w:val="6B9333A7"/>
    <w:multiLevelType w:val="hybridMultilevel"/>
    <w:tmpl w:val="DC5EBFC0"/>
    <w:lvl w:ilvl="0" w:tplc="1CA65E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70F5882"/>
    <w:multiLevelType w:val="hybridMultilevel"/>
    <w:tmpl w:val="340404A0"/>
    <w:lvl w:ilvl="0" w:tplc="04FC8816">
      <w:start w:val="4"/>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1"/>
  </w:num>
  <w:num w:numId="6">
    <w:abstractNumId w:val="2"/>
  </w:num>
  <w:num w:numId="7">
    <w:abstractNumId w:val="7"/>
  </w:num>
  <w:num w:numId="8">
    <w:abstractNumId w:val="3"/>
  </w:num>
  <w:num w:numId="9">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
  <w:rsids>
    <w:rsidRoot w:val="00713D49"/>
    <w:rsid w:val="00001FC7"/>
    <w:rsid w:val="00011CC8"/>
    <w:rsid w:val="00015F79"/>
    <w:rsid w:val="00017E12"/>
    <w:rsid w:val="000266E5"/>
    <w:rsid w:val="00033CA2"/>
    <w:rsid w:val="000340A3"/>
    <w:rsid w:val="0003550B"/>
    <w:rsid w:val="00043261"/>
    <w:rsid w:val="00045495"/>
    <w:rsid w:val="00047EEA"/>
    <w:rsid w:val="0005768F"/>
    <w:rsid w:val="00063A8B"/>
    <w:rsid w:val="00070275"/>
    <w:rsid w:val="00074BC8"/>
    <w:rsid w:val="0008520B"/>
    <w:rsid w:val="000868FD"/>
    <w:rsid w:val="000A062C"/>
    <w:rsid w:val="000A51E0"/>
    <w:rsid w:val="000B1832"/>
    <w:rsid w:val="000B2A65"/>
    <w:rsid w:val="000B4875"/>
    <w:rsid w:val="000B6D25"/>
    <w:rsid w:val="000C344A"/>
    <w:rsid w:val="000D4676"/>
    <w:rsid w:val="000F7491"/>
    <w:rsid w:val="00107836"/>
    <w:rsid w:val="00107EAC"/>
    <w:rsid w:val="001124E8"/>
    <w:rsid w:val="00112D1D"/>
    <w:rsid w:val="0011568A"/>
    <w:rsid w:val="001225DD"/>
    <w:rsid w:val="001233B6"/>
    <w:rsid w:val="00123C2D"/>
    <w:rsid w:val="00125A8A"/>
    <w:rsid w:val="00137A2E"/>
    <w:rsid w:val="00150301"/>
    <w:rsid w:val="00155817"/>
    <w:rsid w:val="00155910"/>
    <w:rsid w:val="00162A02"/>
    <w:rsid w:val="00166097"/>
    <w:rsid w:val="00171AB1"/>
    <w:rsid w:val="00177972"/>
    <w:rsid w:val="001810D9"/>
    <w:rsid w:val="001847C6"/>
    <w:rsid w:val="00187485"/>
    <w:rsid w:val="001877D8"/>
    <w:rsid w:val="00194323"/>
    <w:rsid w:val="001A36E7"/>
    <w:rsid w:val="001B63B3"/>
    <w:rsid w:val="001C4323"/>
    <w:rsid w:val="001C6D2A"/>
    <w:rsid w:val="001E2143"/>
    <w:rsid w:val="001E3D52"/>
    <w:rsid w:val="001E3DCC"/>
    <w:rsid w:val="001E4763"/>
    <w:rsid w:val="001F1D28"/>
    <w:rsid w:val="002052E9"/>
    <w:rsid w:val="00214CA4"/>
    <w:rsid w:val="0022126D"/>
    <w:rsid w:val="00221379"/>
    <w:rsid w:val="00226C0D"/>
    <w:rsid w:val="00231050"/>
    <w:rsid w:val="00247928"/>
    <w:rsid w:val="002528F0"/>
    <w:rsid w:val="002620E1"/>
    <w:rsid w:val="0026244E"/>
    <w:rsid w:val="0027079B"/>
    <w:rsid w:val="002712E3"/>
    <w:rsid w:val="002760DB"/>
    <w:rsid w:val="00284CEA"/>
    <w:rsid w:val="002862A9"/>
    <w:rsid w:val="002A6A0A"/>
    <w:rsid w:val="002A7973"/>
    <w:rsid w:val="002B0791"/>
    <w:rsid w:val="002B1CEC"/>
    <w:rsid w:val="002B471C"/>
    <w:rsid w:val="002B6D5B"/>
    <w:rsid w:val="002C116A"/>
    <w:rsid w:val="002D0706"/>
    <w:rsid w:val="002D0FD8"/>
    <w:rsid w:val="002D5BFA"/>
    <w:rsid w:val="002E0819"/>
    <w:rsid w:val="002E6A7D"/>
    <w:rsid w:val="002F38BB"/>
    <w:rsid w:val="002F5CAB"/>
    <w:rsid w:val="00301E2D"/>
    <w:rsid w:val="003031E8"/>
    <w:rsid w:val="00311D4A"/>
    <w:rsid w:val="003163DF"/>
    <w:rsid w:val="00322BA6"/>
    <w:rsid w:val="003255E9"/>
    <w:rsid w:val="00325B80"/>
    <w:rsid w:val="0032727A"/>
    <w:rsid w:val="0033217B"/>
    <w:rsid w:val="00344296"/>
    <w:rsid w:val="003474A8"/>
    <w:rsid w:val="00355AFB"/>
    <w:rsid w:val="003620E9"/>
    <w:rsid w:val="0036401A"/>
    <w:rsid w:val="00373933"/>
    <w:rsid w:val="003747F1"/>
    <w:rsid w:val="00380708"/>
    <w:rsid w:val="003821CD"/>
    <w:rsid w:val="003858AF"/>
    <w:rsid w:val="00393A5D"/>
    <w:rsid w:val="00397870"/>
    <w:rsid w:val="003A327F"/>
    <w:rsid w:val="003C3EB9"/>
    <w:rsid w:val="003C7769"/>
    <w:rsid w:val="003D0C6E"/>
    <w:rsid w:val="003D6357"/>
    <w:rsid w:val="003E403A"/>
    <w:rsid w:val="003E6E96"/>
    <w:rsid w:val="003F5385"/>
    <w:rsid w:val="00405990"/>
    <w:rsid w:val="00420D74"/>
    <w:rsid w:val="00424B4C"/>
    <w:rsid w:val="00436B9F"/>
    <w:rsid w:val="00440955"/>
    <w:rsid w:val="004416B9"/>
    <w:rsid w:val="00442C2A"/>
    <w:rsid w:val="00446DEB"/>
    <w:rsid w:val="00455403"/>
    <w:rsid w:val="00460B7C"/>
    <w:rsid w:val="00480ACC"/>
    <w:rsid w:val="00483C90"/>
    <w:rsid w:val="00497EB5"/>
    <w:rsid w:val="004B6671"/>
    <w:rsid w:val="004B728D"/>
    <w:rsid w:val="004C21D0"/>
    <w:rsid w:val="004D2A0F"/>
    <w:rsid w:val="004E1CB9"/>
    <w:rsid w:val="004E3951"/>
    <w:rsid w:val="004F23D9"/>
    <w:rsid w:val="004F531E"/>
    <w:rsid w:val="005025AF"/>
    <w:rsid w:val="00504CCE"/>
    <w:rsid w:val="00504D03"/>
    <w:rsid w:val="0051167B"/>
    <w:rsid w:val="00517181"/>
    <w:rsid w:val="0051737A"/>
    <w:rsid w:val="005226D8"/>
    <w:rsid w:val="00524413"/>
    <w:rsid w:val="00525BE9"/>
    <w:rsid w:val="0052656E"/>
    <w:rsid w:val="005336CC"/>
    <w:rsid w:val="00533E8E"/>
    <w:rsid w:val="00544FD6"/>
    <w:rsid w:val="00550916"/>
    <w:rsid w:val="005511C1"/>
    <w:rsid w:val="00553349"/>
    <w:rsid w:val="00553351"/>
    <w:rsid w:val="005533F8"/>
    <w:rsid w:val="005644FC"/>
    <w:rsid w:val="00570F9A"/>
    <w:rsid w:val="00571806"/>
    <w:rsid w:val="00573290"/>
    <w:rsid w:val="0057556C"/>
    <w:rsid w:val="00575736"/>
    <w:rsid w:val="005775BF"/>
    <w:rsid w:val="00577B57"/>
    <w:rsid w:val="00577E33"/>
    <w:rsid w:val="005805FE"/>
    <w:rsid w:val="00580A5F"/>
    <w:rsid w:val="005938E8"/>
    <w:rsid w:val="005944B1"/>
    <w:rsid w:val="00594A6F"/>
    <w:rsid w:val="00596BF7"/>
    <w:rsid w:val="005B03D9"/>
    <w:rsid w:val="005D096F"/>
    <w:rsid w:val="005D4C32"/>
    <w:rsid w:val="005E1FD2"/>
    <w:rsid w:val="005E4A4C"/>
    <w:rsid w:val="005E4D09"/>
    <w:rsid w:val="005F1F3B"/>
    <w:rsid w:val="005F3339"/>
    <w:rsid w:val="005F44FF"/>
    <w:rsid w:val="00601E83"/>
    <w:rsid w:val="006142D3"/>
    <w:rsid w:val="00616633"/>
    <w:rsid w:val="006169B2"/>
    <w:rsid w:val="00617864"/>
    <w:rsid w:val="00623870"/>
    <w:rsid w:val="00625159"/>
    <w:rsid w:val="00643F4B"/>
    <w:rsid w:val="00646363"/>
    <w:rsid w:val="006521BB"/>
    <w:rsid w:val="006553AE"/>
    <w:rsid w:val="0066191A"/>
    <w:rsid w:val="0066363B"/>
    <w:rsid w:val="00674594"/>
    <w:rsid w:val="0068406D"/>
    <w:rsid w:val="00684257"/>
    <w:rsid w:val="00693027"/>
    <w:rsid w:val="00694FFC"/>
    <w:rsid w:val="006A243A"/>
    <w:rsid w:val="006A5940"/>
    <w:rsid w:val="006B08A9"/>
    <w:rsid w:val="006B4CC9"/>
    <w:rsid w:val="006C2467"/>
    <w:rsid w:val="006C3FD3"/>
    <w:rsid w:val="006C7DDD"/>
    <w:rsid w:val="006D39DB"/>
    <w:rsid w:val="006D3F7F"/>
    <w:rsid w:val="006E1943"/>
    <w:rsid w:val="006F3AAA"/>
    <w:rsid w:val="006F7805"/>
    <w:rsid w:val="00713C70"/>
    <w:rsid w:val="00713D49"/>
    <w:rsid w:val="00714E88"/>
    <w:rsid w:val="00716153"/>
    <w:rsid w:val="00724098"/>
    <w:rsid w:val="00732232"/>
    <w:rsid w:val="00735627"/>
    <w:rsid w:val="00736714"/>
    <w:rsid w:val="007461FE"/>
    <w:rsid w:val="0074698A"/>
    <w:rsid w:val="007561DF"/>
    <w:rsid w:val="00756AE5"/>
    <w:rsid w:val="00763263"/>
    <w:rsid w:val="0076411C"/>
    <w:rsid w:val="00767ADB"/>
    <w:rsid w:val="00772098"/>
    <w:rsid w:val="00783A87"/>
    <w:rsid w:val="00792088"/>
    <w:rsid w:val="007967D7"/>
    <w:rsid w:val="007967DB"/>
    <w:rsid w:val="00797597"/>
    <w:rsid w:val="007B6A94"/>
    <w:rsid w:val="007C447D"/>
    <w:rsid w:val="007E0B9D"/>
    <w:rsid w:val="007E3097"/>
    <w:rsid w:val="007E3D83"/>
    <w:rsid w:val="00800075"/>
    <w:rsid w:val="008124A2"/>
    <w:rsid w:val="00812CBF"/>
    <w:rsid w:val="00812EB3"/>
    <w:rsid w:val="008170F5"/>
    <w:rsid w:val="00817666"/>
    <w:rsid w:val="00821A3F"/>
    <w:rsid w:val="00827B54"/>
    <w:rsid w:val="00830216"/>
    <w:rsid w:val="00833CD9"/>
    <w:rsid w:val="00840788"/>
    <w:rsid w:val="00850CC6"/>
    <w:rsid w:val="00853C78"/>
    <w:rsid w:val="00862434"/>
    <w:rsid w:val="00863139"/>
    <w:rsid w:val="00866A75"/>
    <w:rsid w:val="00890894"/>
    <w:rsid w:val="008A1BFA"/>
    <w:rsid w:val="008A4846"/>
    <w:rsid w:val="008B2475"/>
    <w:rsid w:val="008B67E3"/>
    <w:rsid w:val="008C4FD9"/>
    <w:rsid w:val="008C5FAC"/>
    <w:rsid w:val="008E1408"/>
    <w:rsid w:val="008E2BE3"/>
    <w:rsid w:val="008E33D4"/>
    <w:rsid w:val="008E7CD3"/>
    <w:rsid w:val="008F27DB"/>
    <w:rsid w:val="008F4BED"/>
    <w:rsid w:val="008F6BA4"/>
    <w:rsid w:val="00902B0B"/>
    <w:rsid w:val="00903A47"/>
    <w:rsid w:val="0090710B"/>
    <w:rsid w:val="0091235B"/>
    <w:rsid w:val="009124E8"/>
    <w:rsid w:val="00924693"/>
    <w:rsid w:val="00927279"/>
    <w:rsid w:val="009311EE"/>
    <w:rsid w:val="00934BEA"/>
    <w:rsid w:val="00941540"/>
    <w:rsid w:val="00945903"/>
    <w:rsid w:val="00951D4F"/>
    <w:rsid w:val="00952436"/>
    <w:rsid w:val="009545DF"/>
    <w:rsid w:val="00957F10"/>
    <w:rsid w:val="00966801"/>
    <w:rsid w:val="009679CC"/>
    <w:rsid w:val="00975C10"/>
    <w:rsid w:val="00981F25"/>
    <w:rsid w:val="009928CE"/>
    <w:rsid w:val="0099364C"/>
    <w:rsid w:val="00993BBF"/>
    <w:rsid w:val="0099624A"/>
    <w:rsid w:val="009A2683"/>
    <w:rsid w:val="009A5B91"/>
    <w:rsid w:val="009A78BC"/>
    <w:rsid w:val="009D26CA"/>
    <w:rsid w:val="009D41E1"/>
    <w:rsid w:val="009D5A29"/>
    <w:rsid w:val="009F1B8D"/>
    <w:rsid w:val="009F2A63"/>
    <w:rsid w:val="009F7DE9"/>
    <w:rsid w:val="00A004A2"/>
    <w:rsid w:val="00A105A1"/>
    <w:rsid w:val="00A27E00"/>
    <w:rsid w:val="00A3195D"/>
    <w:rsid w:val="00A3217D"/>
    <w:rsid w:val="00A359AF"/>
    <w:rsid w:val="00A37385"/>
    <w:rsid w:val="00A516A4"/>
    <w:rsid w:val="00A602FE"/>
    <w:rsid w:val="00A62421"/>
    <w:rsid w:val="00A7022B"/>
    <w:rsid w:val="00A722F4"/>
    <w:rsid w:val="00A90C41"/>
    <w:rsid w:val="00A912A2"/>
    <w:rsid w:val="00A9637D"/>
    <w:rsid w:val="00A97112"/>
    <w:rsid w:val="00AA07E7"/>
    <w:rsid w:val="00AA409A"/>
    <w:rsid w:val="00AB0E3C"/>
    <w:rsid w:val="00AB102F"/>
    <w:rsid w:val="00AB5070"/>
    <w:rsid w:val="00AC46F6"/>
    <w:rsid w:val="00AC4C80"/>
    <w:rsid w:val="00AC748C"/>
    <w:rsid w:val="00AD1C22"/>
    <w:rsid w:val="00AD32BB"/>
    <w:rsid w:val="00AD7D33"/>
    <w:rsid w:val="00AE0E95"/>
    <w:rsid w:val="00AE470D"/>
    <w:rsid w:val="00AE7A9D"/>
    <w:rsid w:val="00AF0CBF"/>
    <w:rsid w:val="00B00278"/>
    <w:rsid w:val="00B02DA4"/>
    <w:rsid w:val="00B031B2"/>
    <w:rsid w:val="00B074FE"/>
    <w:rsid w:val="00B137B7"/>
    <w:rsid w:val="00B17860"/>
    <w:rsid w:val="00B21230"/>
    <w:rsid w:val="00B270BC"/>
    <w:rsid w:val="00B3008F"/>
    <w:rsid w:val="00B304BC"/>
    <w:rsid w:val="00B33E54"/>
    <w:rsid w:val="00B36013"/>
    <w:rsid w:val="00B37FB4"/>
    <w:rsid w:val="00B55249"/>
    <w:rsid w:val="00B64024"/>
    <w:rsid w:val="00B66FC4"/>
    <w:rsid w:val="00B856C1"/>
    <w:rsid w:val="00BA2938"/>
    <w:rsid w:val="00BA7859"/>
    <w:rsid w:val="00BC085D"/>
    <w:rsid w:val="00BC1D6F"/>
    <w:rsid w:val="00BC274F"/>
    <w:rsid w:val="00BD2395"/>
    <w:rsid w:val="00BF69D4"/>
    <w:rsid w:val="00C0386D"/>
    <w:rsid w:val="00C03EA8"/>
    <w:rsid w:val="00C11D50"/>
    <w:rsid w:val="00C130EB"/>
    <w:rsid w:val="00C1344C"/>
    <w:rsid w:val="00C21B76"/>
    <w:rsid w:val="00C3063F"/>
    <w:rsid w:val="00C3154A"/>
    <w:rsid w:val="00C321F5"/>
    <w:rsid w:val="00C3603D"/>
    <w:rsid w:val="00C370EB"/>
    <w:rsid w:val="00C439C2"/>
    <w:rsid w:val="00C44DF8"/>
    <w:rsid w:val="00C45287"/>
    <w:rsid w:val="00C460A1"/>
    <w:rsid w:val="00C51155"/>
    <w:rsid w:val="00C518AE"/>
    <w:rsid w:val="00C51D9F"/>
    <w:rsid w:val="00C73603"/>
    <w:rsid w:val="00C7686C"/>
    <w:rsid w:val="00C80372"/>
    <w:rsid w:val="00C81853"/>
    <w:rsid w:val="00C90623"/>
    <w:rsid w:val="00C93380"/>
    <w:rsid w:val="00CA55DF"/>
    <w:rsid w:val="00CB5F23"/>
    <w:rsid w:val="00CB66B5"/>
    <w:rsid w:val="00CE475B"/>
    <w:rsid w:val="00CE7835"/>
    <w:rsid w:val="00CF0475"/>
    <w:rsid w:val="00CF06D2"/>
    <w:rsid w:val="00CF463E"/>
    <w:rsid w:val="00CF4E2C"/>
    <w:rsid w:val="00CF60D4"/>
    <w:rsid w:val="00D0131F"/>
    <w:rsid w:val="00D058F5"/>
    <w:rsid w:val="00D079DE"/>
    <w:rsid w:val="00D10F98"/>
    <w:rsid w:val="00D21F5B"/>
    <w:rsid w:val="00D23200"/>
    <w:rsid w:val="00D32F22"/>
    <w:rsid w:val="00D35287"/>
    <w:rsid w:val="00D4577F"/>
    <w:rsid w:val="00D520BD"/>
    <w:rsid w:val="00D5426D"/>
    <w:rsid w:val="00D56D74"/>
    <w:rsid w:val="00D67A9D"/>
    <w:rsid w:val="00D775A0"/>
    <w:rsid w:val="00D80375"/>
    <w:rsid w:val="00D81638"/>
    <w:rsid w:val="00D8214F"/>
    <w:rsid w:val="00DC0B31"/>
    <w:rsid w:val="00DC0DF9"/>
    <w:rsid w:val="00DC5968"/>
    <w:rsid w:val="00DC617D"/>
    <w:rsid w:val="00DD335C"/>
    <w:rsid w:val="00DE3ECC"/>
    <w:rsid w:val="00DE530B"/>
    <w:rsid w:val="00DE532A"/>
    <w:rsid w:val="00DE6951"/>
    <w:rsid w:val="00DF0D86"/>
    <w:rsid w:val="00DF141E"/>
    <w:rsid w:val="00DF39EE"/>
    <w:rsid w:val="00DF4AD5"/>
    <w:rsid w:val="00E01A4B"/>
    <w:rsid w:val="00E14B0A"/>
    <w:rsid w:val="00E2383B"/>
    <w:rsid w:val="00E30B1B"/>
    <w:rsid w:val="00E333C2"/>
    <w:rsid w:val="00E35A13"/>
    <w:rsid w:val="00E37A9A"/>
    <w:rsid w:val="00E4017B"/>
    <w:rsid w:val="00E41BAA"/>
    <w:rsid w:val="00E47A69"/>
    <w:rsid w:val="00E502CC"/>
    <w:rsid w:val="00E521ED"/>
    <w:rsid w:val="00E5300E"/>
    <w:rsid w:val="00E551FF"/>
    <w:rsid w:val="00E648A7"/>
    <w:rsid w:val="00E678F0"/>
    <w:rsid w:val="00E77679"/>
    <w:rsid w:val="00E77DD6"/>
    <w:rsid w:val="00E83BB3"/>
    <w:rsid w:val="00E852DE"/>
    <w:rsid w:val="00E92E2A"/>
    <w:rsid w:val="00EB0387"/>
    <w:rsid w:val="00EC0489"/>
    <w:rsid w:val="00EC051A"/>
    <w:rsid w:val="00EC0AC4"/>
    <w:rsid w:val="00EC41DC"/>
    <w:rsid w:val="00ED03E9"/>
    <w:rsid w:val="00EE359A"/>
    <w:rsid w:val="00EE7AAC"/>
    <w:rsid w:val="00EF3957"/>
    <w:rsid w:val="00F0342D"/>
    <w:rsid w:val="00F06EDB"/>
    <w:rsid w:val="00F07C82"/>
    <w:rsid w:val="00F07CC6"/>
    <w:rsid w:val="00F136A8"/>
    <w:rsid w:val="00F14455"/>
    <w:rsid w:val="00F1489C"/>
    <w:rsid w:val="00F32B02"/>
    <w:rsid w:val="00F35E1B"/>
    <w:rsid w:val="00F423AC"/>
    <w:rsid w:val="00F4534E"/>
    <w:rsid w:val="00F459A2"/>
    <w:rsid w:val="00F60AB2"/>
    <w:rsid w:val="00F6244A"/>
    <w:rsid w:val="00F63226"/>
    <w:rsid w:val="00F63BE6"/>
    <w:rsid w:val="00F7078E"/>
    <w:rsid w:val="00F76C21"/>
    <w:rsid w:val="00F83A82"/>
    <w:rsid w:val="00F8655C"/>
    <w:rsid w:val="00F971D6"/>
    <w:rsid w:val="00FA4B23"/>
    <w:rsid w:val="00FB105F"/>
    <w:rsid w:val="00FB2011"/>
    <w:rsid w:val="00FB56E6"/>
    <w:rsid w:val="00FD02CF"/>
    <w:rsid w:val="00FD178F"/>
    <w:rsid w:val="00FE224D"/>
    <w:rsid w:val="00FF3B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6BA4"/>
    <w:pPr>
      <w:spacing w:after="200" w:line="276" w:lineRule="auto"/>
    </w:pPr>
    <w:rPr>
      <w:rFonts w:cs="Calibri"/>
      <w:sz w:val="22"/>
      <w:szCs w:val="22"/>
    </w:rPr>
  </w:style>
  <w:style w:type="paragraph" w:styleId="Titolo2">
    <w:name w:val="heading 2"/>
    <w:basedOn w:val="Normale"/>
    <w:next w:val="Normale"/>
    <w:link w:val="Titolo2Carattere"/>
    <w:uiPriority w:val="99"/>
    <w:qFormat/>
    <w:rsid w:val="00EE7AAC"/>
    <w:pPr>
      <w:keepNext/>
      <w:spacing w:after="0" w:line="240" w:lineRule="auto"/>
      <w:outlineLvl w:val="1"/>
    </w:pPr>
    <w:rPr>
      <w:rFonts w:ascii="Cambria" w:hAnsi="Cambria" w:cs="Times New Roman"/>
      <w:b/>
      <w:bCs/>
      <w:i/>
      <w:iCs/>
      <w:sz w:val="28"/>
      <w:szCs w:val="28"/>
      <w:lang/>
    </w:rPr>
  </w:style>
  <w:style w:type="paragraph" w:styleId="Titolo3">
    <w:name w:val="heading 3"/>
    <w:basedOn w:val="Normale"/>
    <w:next w:val="Normale"/>
    <w:link w:val="Titolo3Carattere"/>
    <w:unhideWhenUsed/>
    <w:qFormat/>
    <w:locked/>
    <w:rsid w:val="009962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semiHidden/>
    <w:locked/>
    <w:rsid w:val="005025AF"/>
    <w:rPr>
      <w:rFonts w:ascii="Cambria" w:eastAsia="Times New Roman" w:hAnsi="Cambria" w:cs="Cambria"/>
      <w:b/>
      <w:bCs/>
      <w:i/>
      <w:iCs/>
      <w:sz w:val="28"/>
      <w:szCs w:val="28"/>
    </w:rPr>
  </w:style>
  <w:style w:type="paragraph" w:styleId="Testofumetto">
    <w:name w:val="Balloon Text"/>
    <w:basedOn w:val="Normale"/>
    <w:link w:val="TestofumettoCarattere"/>
    <w:uiPriority w:val="99"/>
    <w:semiHidden/>
    <w:rsid w:val="005025AF"/>
    <w:pPr>
      <w:spacing w:after="0" w:line="240" w:lineRule="auto"/>
    </w:pPr>
    <w:rPr>
      <w:rFonts w:ascii="Tahoma" w:hAnsi="Tahoma" w:cs="Times New Roman"/>
      <w:sz w:val="16"/>
      <w:szCs w:val="16"/>
      <w:lang/>
    </w:rPr>
  </w:style>
  <w:style w:type="character" w:customStyle="1" w:styleId="TestofumettoCarattere">
    <w:name w:val="Testo fumetto Carattere"/>
    <w:link w:val="Testofumetto"/>
    <w:uiPriority w:val="99"/>
    <w:semiHidden/>
    <w:locked/>
    <w:rsid w:val="005025AF"/>
    <w:rPr>
      <w:rFonts w:ascii="Tahoma" w:hAnsi="Tahoma" w:cs="Tahoma"/>
      <w:sz w:val="16"/>
      <w:szCs w:val="16"/>
    </w:rPr>
  </w:style>
  <w:style w:type="paragraph" w:customStyle="1" w:styleId="Default">
    <w:name w:val="Default"/>
    <w:uiPriority w:val="99"/>
    <w:rsid w:val="005025AF"/>
    <w:pPr>
      <w:widowControl w:val="0"/>
      <w:autoSpaceDE w:val="0"/>
      <w:autoSpaceDN w:val="0"/>
      <w:adjustRightInd w:val="0"/>
    </w:pPr>
    <w:rPr>
      <w:rFonts w:cs="Calibri"/>
      <w:color w:val="000000"/>
      <w:sz w:val="24"/>
      <w:szCs w:val="24"/>
    </w:rPr>
  </w:style>
  <w:style w:type="paragraph" w:customStyle="1" w:styleId="CM1">
    <w:name w:val="CM1"/>
    <w:basedOn w:val="Default"/>
    <w:next w:val="Default"/>
    <w:uiPriority w:val="99"/>
    <w:rsid w:val="005025AF"/>
    <w:rPr>
      <w:color w:val="auto"/>
    </w:rPr>
  </w:style>
  <w:style w:type="paragraph" w:customStyle="1" w:styleId="CM5">
    <w:name w:val="CM5"/>
    <w:basedOn w:val="Default"/>
    <w:next w:val="Default"/>
    <w:uiPriority w:val="99"/>
    <w:rsid w:val="005025AF"/>
    <w:rPr>
      <w:color w:val="auto"/>
    </w:rPr>
  </w:style>
  <w:style w:type="paragraph" w:customStyle="1" w:styleId="CM6">
    <w:name w:val="CM6"/>
    <w:basedOn w:val="Default"/>
    <w:next w:val="Default"/>
    <w:uiPriority w:val="99"/>
    <w:rsid w:val="005025AF"/>
    <w:rPr>
      <w:color w:val="auto"/>
    </w:rPr>
  </w:style>
  <w:style w:type="paragraph" w:customStyle="1" w:styleId="CM2">
    <w:name w:val="CM2"/>
    <w:basedOn w:val="Default"/>
    <w:next w:val="Default"/>
    <w:uiPriority w:val="99"/>
    <w:rsid w:val="005025AF"/>
    <w:pPr>
      <w:spacing w:line="283" w:lineRule="atLeast"/>
    </w:pPr>
    <w:rPr>
      <w:color w:val="auto"/>
    </w:rPr>
  </w:style>
  <w:style w:type="paragraph" w:customStyle="1" w:styleId="CM3">
    <w:name w:val="CM3"/>
    <w:basedOn w:val="Default"/>
    <w:next w:val="Default"/>
    <w:uiPriority w:val="99"/>
    <w:rsid w:val="005025AF"/>
    <w:pPr>
      <w:spacing w:line="283" w:lineRule="atLeast"/>
    </w:pPr>
    <w:rPr>
      <w:color w:val="auto"/>
    </w:rPr>
  </w:style>
  <w:style w:type="paragraph" w:customStyle="1" w:styleId="CM4">
    <w:name w:val="CM4"/>
    <w:basedOn w:val="Default"/>
    <w:next w:val="Default"/>
    <w:uiPriority w:val="99"/>
    <w:rsid w:val="005025AF"/>
    <w:pPr>
      <w:spacing w:line="283" w:lineRule="atLeast"/>
    </w:pPr>
    <w:rPr>
      <w:color w:val="auto"/>
    </w:rPr>
  </w:style>
  <w:style w:type="paragraph" w:styleId="Corpodeltesto">
    <w:name w:val="Body Text"/>
    <w:basedOn w:val="Normale"/>
    <w:link w:val="CorpodeltestoCarattere"/>
    <w:uiPriority w:val="99"/>
    <w:rsid w:val="00EE7AAC"/>
    <w:pPr>
      <w:spacing w:after="0" w:line="360" w:lineRule="auto"/>
      <w:jc w:val="both"/>
    </w:pPr>
    <w:rPr>
      <w:sz w:val="24"/>
      <w:szCs w:val="24"/>
    </w:rPr>
  </w:style>
  <w:style w:type="character" w:customStyle="1" w:styleId="CorpodeltestoCarattere">
    <w:name w:val="Corpo del testo Carattere"/>
    <w:basedOn w:val="Carpredefinitoparagrafo"/>
    <w:link w:val="Corpodeltesto"/>
    <w:uiPriority w:val="99"/>
    <w:semiHidden/>
    <w:locked/>
    <w:rsid w:val="005025AF"/>
  </w:style>
  <w:style w:type="paragraph" w:styleId="Paragrafoelenco">
    <w:name w:val="List Paragraph"/>
    <w:basedOn w:val="Normale"/>
    <w:uiPriority w:val="34"/>
    <w:qFormat/>
    <w:rsid w:val="00C51155"/>
    <w:pPr>
      <w:spacing w:after="0" w:line="240" w:lineRule="auto"/>
      <w:ind w:left="708"/>
    </w:pPr>
    <w:rPr>
      <w:sz w:val="24"/>
      <w:szCs w:val="24"/>
    </w:rPr>
  </w:style>
  <w:style w:type="character" w:styleId="Rimandocommento">
    <w:name w:val="annotation reference"/>
    <w:uiPriority w:val="99"/>
    <w:semiHidden/>
    <w:unhideWhenUsed/>
    <w:rsid w:val="00B21230"/>
    <w:rPr>
      <w:sz w:val="16"/>
      <w:szCs w:val="16"/>
    </w:rPr>
  </w:style>
  <w:style w:type="paragraph" w:styleId="Testocommento">
    <w:name w:val="annotation text"/>
    <w:basedOn w:val="Normale"/>
    <w:link w:val="TestocommentoCarattere"/>
    <w:uiPriority w:val="99"/>
    <w:semiHidden/>
    <w:unhideWhenUsed/>
    <w:rsid w:val="00B21230"/>
    <w:pPr>
      <w:spacing w:line="240" w:lineRule="auto"/>
    </w:pPr>
    <w:rPr>
      <w:rFonts w:eastAsia="Calibri" w:cs="Times New Roman"/>
      <w:sz w:val="20"/>
      <w:szCs w:val="20"/>
      <w:lang w:eastAsia="en-US"/>
    </w:rPr>
  </w:style>
  <w:style w:type="character" w:customStyle="1" w:styleId="TestocommentoCarattere">
    <w:name w:val="Testo commento Carattere"/>
    <w:link w:val="Testocommento"/>
    <w:uiPriority w:val="99"/>
    <w:semiHidden/>
    <w:rsid w:val="00B21230"/>
    <w:rPr>
      <w:rFonts w:eastAsia="Calibri"/>
      <w:lang w:eastAsia="en-US"/>
    </w:rPr>
  </w:style>
  <w:style w:type="paragraph" w:styleId="Testonotaapidipagina">
    <w:name w:val="footnote text"/>
    <w:basedOn w:val="Normale"/>
    <w:link w:val="TestonotaapidipaginaCarattere"/>
    <w:uiPriority w:val="99"/>
    <w:unhideWhenUsed/>
    <w:qFormat/>
    <w:rsid w:val="00966801"/>
    <w:pPr>
      <w:spacing w:after="0" w:line="240" w:lineRule="auto"/>
    </w:pPr>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966801"/>
    <w:rPr>
      <w:rFonts w:ascii="Times New Roman" w:hAnsi="Times New Roman"/>
    </w:rPr>
  </w:style>
  <w:style w:type="character" w:styleId="Rimandonotaapidipagina">
    <w:name w:val="footnote reference"/>
    <w:uiPriority w:val="99"/>
    <w:unhideWhenUsed/>
    <w:qFormat/>
    <w:rsid w:val="00966801"/>
    <w:rPr>
      <w:vertAlign w:val="superscript"/>
    </w:rPr>
  </w:style>
  <w:style w:type="table" w:styleId="Grigliatabella">
    <w:name w:val="Table Grid"/>
    <w:basedOn w:val="Tabellanormale"/>
    <w:locked/>
    <w:rsid w:val="00AB5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rsid w:val="0099624A"/>
    <w:rPr>
      <w:rFonts w:asciiTheme="majorHAnsi" w:eastAsiaTheme="majorEastAsia" w:hAnsiTheme="majorHAnsi" w:cstheme="majorBidi"/>
      <w:color w:val="1F4D78" w:themeColor="accent1" w:themeShade="7F"/>
      <w:sz w:val="24"/>
      <w:szCs w:val="24"/>
    </w:rPr>
  </w:style>
  <w:style w:type="paragraph" w:styleId="Intestazione">
    <w:name w:val="header"/>
    <w:basedOn w:val="Normale"/>
    <w:link w:val="IntestazioneCarattere"/>
    <w:uiPriority w:val="99"/>
    <w:unhideWhenUsed/>
    <w:rsid w:val="00756A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6AE5"/>
    <w:rPr>
      <w:rFonts w:cs="Calibri"/>
      <w:sz w:val="22"/>
      <w:szCs w:val="22"/>
    </w:rPr>
  </w:style>
  <w:style w:type="paragraph" w:styleId="Pidipagina">
    <w:name w:val="footer"/>
    <w:basedOn w:val="Normale"/>
    <w:link w:val="PidipaginaCarattere"/>
    <w:uiPriority w:val="99"/>
    <w:unhideWhenUsed/>
    <w:rsid w:val="00756A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6AE5"/>
    <w:rPr>
      <w:rFonts w:cs="Calibri"/>
      <w:sz w:val="22"/>
      <w:szCs w:val="22"/>
    </w:rPr>
  </w:style>
  <w:style w:type="paragraph" w:styleId="Soggettocommento">
    <w:name w:val="annotation subject"/>
    <w:basedOn w:val="Testocommento"/>
    <w:next w:val="Testocommento"/>
    <w:link w:val="SoggettocommentoCarattere"/>
    <w:uiPriority w:val="99"/>
    <w:semiHidden/>
    <w:unhideWhenUsed/>
    <w:rsid w:val="00AA07E7"/>
    <w:rPr>
      <w:rFonts w:eastAsia="Times New Roman" w:cs="Calibri"/>
      <w:b/>
      <w:bCs/>
      <w:lang w:val="it-IT" w:eastAsia="it-IT"/>
    </w:rPr>
  </w:style>
  <w:style w:type="character" w:customStyle="1" w:styleId="SoggettocommentoCarattere">
    <w:name w:val="Soggetto commento Carattere"/>
    <w:basedOn w:val="TestocommentoCarattere"/>
    <w:link w:val="Soggettocommento"/>
    <w:uiPriority w:val="99"/>
    <w:semiHidden/>
    <w:rsid w:val="00AA07E7"/>
    <w:rPr>
      <w:rFonts w:eastAsia="Calibri" w:cs="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6BA4"/>
    <w:pPr>
      <w:spacing w:after="200" w:line="276" w:lineRule="auto"/>
    </w:pPr>
    <w:rPr>
      <w:rFonts w:cs="Calibri"/>
      <w:sz w:val="22"/>
      <w:szCs w:val="22"/>
    </w:rPr>
  </w:style>
  <w:style w:type="paragraph" w:styleId="Titolo2">
    <w:name w:val="heading 2"/>
    <w:basedOn w:val="Normale"/>
    <w:next w:val="Normale"/>
    <w:link w:val="Titolo2Carattere"/>
    <w:uiPriority w:val="99"/>
    <w:qFormat/>
    <w:rsid w:val="00EE7AAC"/>
    <w:pPr>
      <w:keepNext/>
      <w:spacing w:after="0" w:line="240" w:lineRule="auto"/>
      <w:outlineLvl w:val="1"/>
    </w:pPr>
    <w:rPr>
      <w:rFonts w:ascii="Cambria" w:hAnsi="Cambria" w:cs="Times New Roman"/>
      <w:b/>
      <w:bCs/>
      <w:i/>
      <w:iCs/>
      <w:sz w:val="28"/>
      <w:szCs w:val="28"/>
      <w:lang w:val="x-none" w:eastAsia="x-none"/>
    </w:rPr>
  </w:style>
  <w:style w:type="paragraph" w:styleId="Titolo3">
    <w:name w:val="heading 3"/>
    <w:basedOn w:val="Normale"/>
    <w:next w:val="Normale"/>
    <w:link w:val="Titolo3Carattere"/>
    <w:unhideWhenUsed/>
    <w:qFormat/>
    <w:locked/>
    <w:rsid w:val="009962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semiHidden/>
    <w:locked/>
    <w:rPr>
      <w:rFonts w:ascii="Cambria" w:eastAsia="Times New Roman" w:hAnsi="Cambria" w:cs="Cambria"/>
      <w:b/>
      <w:bCs/>
      <w:i/>
      <w:iCs/>
      <w:sz w:val="28"/>
      <w:szCs w:val="28"/>
    </w:rPr>
  </w:style>
  <w:style w:type="paragraph" w:styleId="Testofumetto">
    <w:name w:val="Balloon Text"/>
    <w:basedOn w:val="Normale"/>
    <w:link w:val="TestofumettoCarattere"/>
    <w:uiPriority w:val="99"/>
    <w:semiHidden/>
    <w:pPr>
      <w:spacing w:after="0" w:line="240" w:lineRule="auto"/>
    </w:pPr>
    <w:rPr>
      <w:rFonts w:ascii="Tahoma" w:hAnsi="Tahoma" w:cs="Times New Roman"/>
      <w:sz w:val="16"/>
      <w:szCs w:val="16"/>
      <w:lang w:val="x-none" w:eastAsia="x-none"/>
    </w:rPr>
  </w:style>
  <w:style w:type="character" w:customStyle="1" w:styleId="TestofumettoCarattere">
    <w:name w:val="Testo fumetto Carattere"/>
    <w:link w:val="Testofumetto"/>
    <w:uiPriority w:val="99"/>
    <w:semiHidden/>
    <w:locked/>
    <w:rPr>
      <w:rFonts w:ascii="Tahoma" w:hAnsi="Tahoma" w:cs="Tahoma"/>
      <w:sz w:val="16"/>
      <w:szCs w:val="16"/>
    </w:rPr>
  </w:style>
  <w:style w:type="paragraph" w:customStyle="1" w:styleId="Default">
    <w:name w:val="Default"/>
    <w:uiPriority w:val="99"/>
    <w:pPr>
      <w:widowControl w:val="0"/>
      <w:autoSpaceDE w:val="0"/>
      <w:autoSpaceDN w:val="0"/>
      <w:adjustRightInd w:val="0"/>
    </w:pPr>
    <w:rPr>
      <w:rFonts w:cs="Calibri"/>
      <w:color w:val="000000"/>
      <w:sz w:val="24"/>
      <w:szCs w:val="24"/>
    </w:rPr>
  </w:style>
  <w:style w:type="paragraph" w:customStyle="1" w:styleId="CM1">
    <w:name w:val="CM1"/>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2">
    <w:name w:val="CM2"/>
    <w:basedOn w:val="Default"/>
    <w:next w:val="Default"/>
    <w:uiPriority w:val="99"/>
    <w:pPr>
      <w:spacing w:line="283" w:lineRule="atLeast"/>
    </w:pPr>
    <w:rPr>
      <w:color w:val="auto"/>
    </w:rPr>
  </w:style>
  <w:style w:type="paragraph" w:customStyle="1" w:styleId="CM3">
    <w:name w:val="CM3"/>
    <w:basedOn w:val="Default"/>
    <w:next w:val="Default"/>
    <w:uiPriority w:val="99"/>
    <w:pPr>
      <w:spacing w:line="283" w:lineRule="atLeast"/>
    </w:pPr>
    <w:rPr>
      <w:color w:val="auto"/>
    </w:rPr>
  </w:style>
  <w:style w:type="paragraph" w:customStyle="1" w:styleId="CM4">
    <w:name w:val="CM4"/>
    <w:basedOn w:val="Default"/>
    <w:next w:val="Default"/>
    <w:uiPriority w:val="99"/>
    <w:pPr>
      <w:spacing w:line="283" w:lineRule="atLeast"/>
    </w:pPr>
    <w:rPr>
      <w:color w:val="auto"/>
    </w:rPr>
  </w:style>
  <w:style w:type="paragraph" w:styleId="Corpotesto">
    <w:name w:val="Body Text"/>
    <w:basedOn w:val="Normale"/>
    <w:link w:val="CorpotestoCarattere"/>
    <w:uiPriority w:val="99"/>
    <w:rsid w:val="00EE7AAC"/>
    <w:pPr>
      <w:spacing w:after="0" w:line="360" w:lineRule="auto"/>
      <w:jc w:val="both"/>
    </w:pPr>
    <w:rPr>
      <w:sz w:val="24"/>
      <w:szCs w:val="24"/>
    </w:rPr>
  </w:style>
  <w:style w:type="character" w:customStyle="1" w:styleId="CorpotestoCarattere">
    <w:name w:val="Corpo testo Carattere"/>
    <w:basedOn w:val="Carpredefinitoparagrafo"/>
    <w:link w:val="Corpotesto"/>
    <w:uiPriority w:val="99"/>
    <w:semiHidden/>
    <w:locked/>
  </w:style>
  <w:style w:type="paragraph" w:styleId="Paragrafoelenco">
    <w:name w:val="List Paragraph"/>
    <w:basedOn w:val="Normale"/>
    <w:uiPriority w:val="34"/>
    <w:qFormat/>
    <w:rsid w:val="00C51155"/>
    <w:pPr>
      <w:spacing w:after="0" w:line="240" w:lineRule="auto"/>
      <w:ind w:left="708"/>
    </w:pPr>
    <w:rPr>
      <w:sz w:val="24"/>
      <w:szCs w:val="24"/>
    </w:rPr>
  </w:style>
  <w:style w:type="character" w:styleId="Rimandocommento">
    <w:name w:val="annotation reference"/>
    <w:uiPriority w:val="99"/>
    <w:semiHidden/>
    <w:unhideWhenUsed/>
    <w:rsid w:val="00B21230"/>
    <w:rPr>
      <w:sz w:val="16"/>
      <w:szCs w:val="16"/>
    </w:rPr>
  </w:style>
  <w:style w:type="paragraph" w:styleId="Testocommento">
    <w:name w:val="annotation text"/>
    <w:basedOn w:val="Normale"/>
    <w:link w:val="TestocommentoCarattere"/>
    <w:uiPriority w:val="99"/>
    <w:semiHidden/>
    <w:unhideWhenUsed/>
    <w:rsid w:val="00B21230"/>
    <w:pPr>
      <w:spacing w:line="240" w:lineRule="auto"/>
    </w:pPr>
    <w:rPr>
      <w:rFonts w:eastAsia="Calibri" w:cs="Times New Roman"/>
      <w:sz w:val="20"/>
      <w:szCs w:val="20"/>
      <w:lang w:val="x-none" w:eastAsia="en-US"/>
    </w:rPr>
  </w:style>
  <w:style w:type="character" w:customStyle="1" w:styleId="TestocommentoCarattere">
    <w:name w:val="Testo commento Carattere"/>
    <w:link w:val="Testocommento"/>
    <w:uiPriority w:val="99"/>
    <w:semiHidden/>
    <w:rsid w:val="00B21230"/>
    <w:rPr>
      <w:rFonts w:eastAsia="Calibri"/>
      <w:lang w:eastAsia="en-US"/>
    </w:rPr>
  </w:style>
  <w:style w:type="paragraph" w:styleId="Testonotaapidipagina">
    <w:name w:val="footnote text"/>
    <w:basedOn w:val="Normale"/>
    <w:link w:val="TestonotaapidipaginaCarattere"/>
    <w:uiPriority w:val="99"/>
    <w:unhideWhenUsed/>
    <w:qFormat/>
    <w:rsid w:val="00966801"/>
    <w:pPr>
      <w:spacing w:after="0" w:line="240" w:lineRule="auto"/>
    </w:pPr>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966801"/>
    <w:rPr>
      <w:rFonts w:ascii="Times New Roman" w:hAnsi="Times New Roman"/>
    </w:rPr>
  </w:style>
  <w:style w:type="character" w:styleId="Rimandonotaapidipagina">
    <w:name w:val="footnote reference"/>
    <w:uiPriority w:val="99"/>
    <w:unhideWhenUsed/>
    <w:qFormat/>
    <w:rsid w:val="00966801"/>
    <w:rPr>
      <w:vertAlign w:val="superscript"/>
    </w:rPr>
  </w:style>
  <w:style w:type="table" w:styleId="Grigliatabella">
    <w:name w:val="Table Grid"/>
    <w:basedOn w:val="Tabellanormale"/>
    <w:locked/>
    <w:rsid w:val="00AB5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rsid w:val="0099624A"/>
    <w:rPr>
      <w:rFonts w:asciiTheme="majorHAnsi" w:eastAsiaTheme="majorEastAsia" w:hAnsiTheme="majorHAnsi" w:cstheme="majorBidi"/>
      <w:color w:val="1F4D78" w:themeColor="accent1" w:themeShade="7F"/>
      <w:sz w:val="24"/>
      <w:szCs w:val="24"/>
    </w:rPr>
  </w:style>
  <w:style w:type="paragraph" w:styleId="Intestazione">
    <w:name w:val="header"/>
    <w:basedOn w:val="Normale"/>
    <w:link w:val="IntestazioneCarattere"/>
    <w:uiPriority w:val="99"/>
    <w:unhideWhenUsed/>
    <w:rsid w:val="00756A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6AE5"/>
    <w:rPr>
      <w:rFonts w:cs="Calibri"/>
      <w:sz w:val="22"/>
      <w:szCs w:val="22"/>
    </w:rPr>
  </w:style>
  <w:style w:type="paragraph" w:styleId="Pidipagina">
    <w:name w:val="footer"/>
    <w:basedOn w:val="Normale"/>
    <w:link w:val="PidipaginaCarattere"/>
    <w:uiPriority w:val="99"/>
    <w:unhideWhenUsed/>
    <w:rsid w:val="00756A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6AE5"/>
    <w:rPr>
      <w:rFonts w:cs="Calibri"/>
      <w:sz w:val="22"/>
      <w:szCs w:val="22"/>
    </w:rPr>
  </w:style>
  <w:style w:type="paragraph" w:styleId="Soggettocommento">
    <w:name w:val="annotation subject"/>
    <w:basedOn w:val="Testocommento"/>
    <w:next w:val="Testocommento"/>
    <w:link w:val="SoggettocommentoCarattere"/>
    <w:uiPriority w:val="99"/>
    <w:semiHidden/>
    <w:unhideWhenUsed/>
    <w:rsid w:val="00AA07E7"/>
    <w:rPr>
      <w:rFonts w:eastAsia="Times New Roman" w:cs="Calibri"/>
      <w:b/>
      <w:bCs/>
      <w:lang w:val="it-IT" w:eastAsia="it-IT"/>
    </w:rPr>
  </w:style>
  <w:style w:type="character" w:customStyle="1" w:styleId="SoggettocommentoCarattere">
    <w:name w:val="Soggetto commento Carattere"/>
    <w:basedOn w:val="TestocommentoCarattere"/>
    <w:link w:val="Soggettocommento"/>
    <w:uiPriority w:val="99"/>
    <w:semiHidden/>
    <w:rsid w:val="00AA07E7"/>
    <w:rPr>
      <w:rFonts w:eastAsia="Calibri" w:cs="Calibri"/>
      <w:b/>
      <w:bCs/>
      <w:lang w:eastAsia="en-US"/>
    </w:rPr>
  </w:style>
</w:styles>
</file>

<file path=word/webSettings.xml><?xml version="1.0" encoding="utf-8"?>
<w:webSettings xmlns:r="http://schemas.openxmlformats.org/officeDocument/2006/relationships" xmlns:w="http://schemas.openxmlformats.org/wordprocessingml/2006/main">
  <w:divs>
    <w:div w:id="510488904">
      <w:bodyDiv w:val="1"/>
      <w:marLeft w:val="0"/>
      <w:marRight w:val="0"/>
      <w:marTop w:val="0"/>
      <w:marBottom w:val="0"/>
      <w:divBdr>
        <w:top w:val="none" w:sz="0" w:space="0" w:color="auto"/>
        <w:left w:val="none" w:sz="0" w:space="0" w:color="auto"/>
        <w:bottom w:val="none" w:sz="0" w:space="0" w:color="auto"/>
        <w:right w:val="none" w:sz="0" w:space="0" w:color="auto"/>
      </w:divBdr>
      <w:divsChild>
        <w:div w:id="152795495">
          <w:marLeft w:val="0"/>
          <w:marRight w:val="0"/>
          <w:marTop w:val="0"/>
          <w:marBottom w:val="0"/>
          <w:divBdr>
            <w:top w:val="none" w:sz="0" w:space="0" w:color="auto"/>
            <w:left w:val="none" w:sz="0" w:space="0" w:color="auto"/>
            <w:bottom w:val="none" w:sz="0" w:space="0" w:color="auto"/>
            <w:right w:val="none" w:sz="0" w:space="0" w:color="auto"/>
          </w:divBdr>
        </w:div>
        <w:div w:id="918716282">
          <w:marLeft w:val="0"/>
          <w:marRight w:val="0"/>
          <w:marTop w:val="0"/>
          <w:marBottom w:val="0"/>
          <w:divBdr>
            <w:top w:val="none" w:sz="0" w:space="0" w:color="auto"/>
            <w:left w:val="none" w:sz="0" w:space="0" w:color="auto"/>
            <w:bottom w:val="none" w:sz="0" w:space="0" w:color="auto"/>
            <w:right w:val="none" w:sz="0" w:space="0" w:color="auto"/>
          </w:divBdr>
        </w:div>
        <w:div w:id="1092117726">
          <w:marLeft w:val="0"/>
          <w:marRight w:val="0"/>
          <w:marTop w:val="0"/>
          <w:marBottom w:val="0"/>
          <w:divBdr>
            <w:top w:val="none" w:sz="0" w:space="0" w:color="auto"/>
            <w:left w:val="none" w:sz="0" w:space="0" w:color="auto"/>
            <w:bottom w:val="none" w:sz="0" w:space="0" w:color="auto"/>
            <w:right w:val="none" w:sz="0" w:space="0" w:color="auto"/>
          </w:divBdr>
        </w:div>
      </w:divsChild>
    </w:div>
    <w:div w:id="568199644">
      <w:bodyDiv w:val="1"/>
      <w:marLeft w:val="0"/>
      <w:marRight w:val="0"/>
      <w:marTop w:val="0"/>
      <w:marBottom w:val="0"/>
      <w:divBdr>
        <w:top w:val="none" w:sz="0" w:space="0" w:color="auto"/>
        <w:left w:val="none" w:sz="0" w:space="0" w:color="auto"/>
        <w:bottom w:val="none" w:sz="0" w:space="0" w:color="auto"/>
        <w:right w:val="none" w:sz="0" w:space="0" w:color="auto"/>
      </w:divBdr>
      <w:divsChild>
        <w:div w:id="1225722681">
          <w:marLeft w:val="0"/>
          <w:marRight w:val="0"/>
          <w:marTop w:val="0"/>
          <w:marBottom w:val="0"/>
          <w:divBdr>
            <w:top w:val="none" w:sz="0" w:space="0" w:color="auto"/>
            <w:left w:val="none" w:sz="0" w:space="0" w:color="auto"/>
            <w:bottom w:val="none" w:sz="0" w:space="0" w:color="auto"/>
            <w:right w:val="none" w:sz="0" w:space="0" w:color="auto"/>
          </w:divBdr>
        </w:div>
      </w:divsChild>
    </w:div>
    <w:div w:id="1002974919">
      <w:bodyDiv w:val="1"/>
      <w:marLeft w:val="0"/>
      <w:marRight w:val="0"/>
      <w:marTop w:val="0"/>
      <w:marBottom w:val="0"/>
      <w:divBdr>
        <w:top w:val="none" w:sz="0" w:space="0" w:color="auto"/>
        <w:left w:val="none" w:sz="0" w:space="0" w:color="auto"/>
        <w:bottom w:val="none" w:sz="0" w:space="0" w:color="auto"/>
        <w:right w:val="none" w:sz="0" w:space="0" w:color="auto"/>
      </w:divBdr>
      <w:divsChild>
        <w:div w:id="874199596">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012755074">
      <w:marLeft w:val="0"/>
      <w:marRight w:val="0"/>
      <w:marTop w:val="0"/>
      <w:marBottom w:val="0"/>
      <w:divBdr>
        <w:top w:val="none" w:sz="0" w:space="0" w:color="auto"/>
        <w:left w:val="none" w:sz="0" w:space="0" w:color="auto"/>
        <w:bottom w:val="none" w:sz="0" w:space="0" w:color="auto"/>
        <w:right w:val="none" w:sz="0" w:space="0" w:color="auto"/>
      </w:divBdr>
    </w:div>
    <w:div w:id="1543976336">
      <w:bodyDiv w:val="1"/>
      <w:marLeft w:val="0"/>
      <w:marRight w:val="0"/>
      <w:marTop w:val="0"/>
      <w:marBottom w:val="0"/>
      <w:divBdr>
        <w:top w:val="none" w:sz="0" w:space="0" w:color="auto"/>
        <w:left w:val="none" w:sz="0" w:space="0" w:color="auto"/>
        <w:bottom w:val="none" w:sz="0" w:space="0" w:color="auto"/>
        <w:right w:val="none" w:sz="0" w:space="0" w:color="auto"/>
      </w:divBdr>
    </w:div>
    <w:div w:id="1948780051">
      <w:bodyDiv w:val="1"/>
      <w:marLeft w:val="0"/>
      <w:marRight w:val="0"/>
      <w:marTop w:val="0"/>
      <w:marBottom w:val="0"/>
      <w:divBdr>
        <w:top w:val="none" w:sz="0" w:space="0" w:color="auto"/>
        <w:left w:val="none" w:sz="0" w:space="0" w:color="auto"/>
        <w:bottom w:val="none" w:sz="0" w:space="0" w:color="auto"/>
        <w:right w:val="none" w:sz="0" w:space="0" w:color="auto"/>
      </w:divBdr>
      <w:divsChild>
        <w:div w:id="86887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E3281-FEF9-4FEC-A691-AF886C26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2006</Words>
  <Characters>11437</Characters>
  <Application>Microsoft Office Word</Application>
  <DocSecurity>0</DocSecurity>
  <Lines>95</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Filippo</cp:lastModifiedBy>
  <cp:revision>27</cp:revision>
  <cp:lastPrinted>2017-06-27T07:12:00Z</cp:lastPrinted>
  <dcterms:created xsi:type="dcterms:W3CDTF">2017-05-04T15:47:00Z</dcterms:created>
  <dcterms:modified xsi:type="dcterms:W3CDTF">2017-09-11T16:11:00Z</dcterms:modified>
</cp:coreProperties>
</file>