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756" w:rsidRDefault="006C5756" w:rsidP="006C57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Tribunale di Velletri</w:t>
      </w:r>
    </w:p>
    <w:p w:rsidR="006C5756" w:rsidRDefault="006C5756" w:rsidP="006C57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CP N° 6/2014 - G.D. Dott.ssa R. </w:t>
      </w:r>
      <w:proofErr w:type="spellStart"/>
      <w:r>
        <w:rPr>
          <w:sz w:val="22"/>
          <w:szCs w:val="22"/>
        </w:rPr>
        <w:t>Calvanese</w:t>
      </w:r>
      <w:proofErr w:type="spellEnd"/>
      <w:r>
        <w:rPr>
          <w:sz w:val="22"/>
          <w:szCs w:val="22"/>
        </w:rPr>
        <w:t xml:space="preserve"> –</w:t>
      </w: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giorno 04/10/2017 alle ore 11,00 il Commissario liquidatore vende mediante vendita competitiva:  </w:t>
      </w: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Lotto 1: Attrezzature e progetti per produzione linea iniezione per impianti a gas per auto: Stampo autonomo ad 1 impronta + carrelli, con matrice realizzata in acciaio termoregolato, per pressocolata di lega d' alluminio del corpo riduttore 100 LPG e 100 GPL valore di stima € 20.000,00 – Porta stampo realizzato in acciaio 2312 bonificato per stampo AT6501/S valore di stima € 1.500,00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corpo riduttore 100 LPG/GPL valore di stima € 2.000,00 – Stampo autonomo a 3 impronte, con matrice realizzata in acciaio termoregolato, per pressocolata di     lega d' alluminio del corpo posteriore+ coperchi anteriore e posteriore riduttore 100 CNG valore di stima € 15.000,00 – Porta stampo realizzato in acciaio 2312 bonificato per stampo AT6504/S valore di stima € 1.500,00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corpo posteriore + coperchi riduttore 100 CNG valore di stima € 2.000,00 – Progetto completo di disegni tecnici del riduttore CNG 100 </w:t>
      </w:r>
      <w:proofErr w:type="spellStart"/>
      <w:r>
        <w:rPr>
          <w:sz w:val="22"/>
          <w:szCs w:val="22"/>
        </w:rPr>
        <w:t>Injiection</w:t>
      </w:r>
      <w:proofErr w:type="spellEnd"/>
      <w:r>
        <w:rPr>
          <w:sz w:val="22"/>
          <w:szCs w:val="22"/>
        </w:rPr>
        <w:t xml:space="preserve"> con omologazione n° E20 110R-0000017 del Ministero delle Infrastrutture e dei Trasporti valore di stima € 45.000,00 – Stampo autonomo con matrice per pressocolata di ottone del corpo </w:t>
      </w:r>
      <w:proofErr w:type="spellStart"/>
      <w:r>
        <w:rPr>
          <w:sz w:val="22"/>
          <w:szCs w:val="22"/>
        </w:rPr>
        <w:t>retrovalvola</w:t>
      </w:r>
      <w:proofErr w:type="spellEnd"/>
      <w:r>
        <w:rPr>
          <w:sz w:val="22"/>
          <w:szCs w:val="22"/>
        </w:rPr>
        <w:t xml:space="preserve"> CNG valore di stima € 2.500,00 – Porta stampo realizzato in acciaio per stampo AT5601/S valore di stima  € 1.000,00 – Progetto completo di disegni tecnici dell' elettrovalvola metano CNG2 con omologazione n° E20 110R-000003 del Ministero delle Infrastrutture e dei Trasporti valore di stima € 12.000,00 – Stampo autonomo con matrice multipla per pressocolata di ottone del corpo </w:t>
      </w:r>
      <w:proofErr w:type="spellStart"/>
      <w:r>
        <w:rPr>
          <w:sz w:val="22"/>
          <w:szCs w:val="22"/>
        </w:rPr>
        <w:t>retrovalvola</w:t>
      </w:r>
      <w:proofErr w:type="spellEnd"/>
      <w:r>
        <w:rPr>
          <w:sz w:val="22"/>
          <w:szCs w:val="22"/>
        </w:rPr>
        <w:t xml:space="preserve"> GPL Maya valore di stima € 6.000,00 – Porta stampo realizzato in acciaio per stampo AT3101/S valore di stima  € 700,00 – Stampo autonomo ad 8 impronte, con matrice realizzata in acciaio termoregolato, per pressocolata di lega   d' alluminio della vaschetta elettrovalvola GPL Maya valore di stima € 8.000,00 – Porta stampo realizzato in acciaio 2312 per stampo AT3102/s valore di stima € 1.000,00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 per vaschetta elettrovalvola GPL valore di stima € 1.200,00 – Progetto completo di disegni tecnici dell' elettrovalvola Maya-GPL con omologazione n° E13 67R.01 0119 Class 3 del Ministero delle Infrastrutture e dei Trasporti valore di stima € 12.000,00 – Totale valore di stima lotto 1 € 131.400,00 – Presso L' IVG di Velletri è consultabile la seguente documentazione: perizia e documentazione fotografica.</w:t>
      </w: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Lotto 2: Progetti ed attrezzature per la realizzazione degli impianti a gas per auto denominati “132E LPG”, “132 CNG”, “120 LPG”: Stampo autonomo ad 1 impronta + carrelli, con matrice realizzata in acciaio termoregolato, per pressocolata di lega d' alluminio del corpo riduttore 132E LPG valore di stima         € 15.000,00 – portastampo realizzato in acciaio 2312 bonificato per stampo AT5501/S valore di stima € 1.500,00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corpo riduttore 132E LPG valore di stima € 1.500,00 – Stampo autonomo a 2 impronte, con matrice realizzata in acciaio termoregolato, per pressocolata di lega d' alluminio dei coperchi anteriore e posteriore riduttore 132E LPG valore di stima € 8.000,00 – Portastampo realizzato in acciaio 2312 bonificato per stampo AT5502/S valore di stima €1.500,00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coperchi riduttore 132E LPG valore di stima € 1.500,00 – Progetto completo di disegni tecnici del riduttore LPG 132E con omologazione n° E20 67R.01 0024 Class 1/2A del Ministero delle Infrastrutture e dei Trasporti valore di stima € 15.000,00 – Stampo autonomo ad 1 impronta + carrelli, con matrice realizzata in acciaio termoregolato, per pressocolata di lega d' alluminio del corpo riduttore 132 CNG valore di stima € 15.000,00 – Portastampo realizzato in acciaio 2312 bonificato per stampo AT5601/S valore di stima € 1.500,00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corpo riduttore 132 CNG valore di stima € 1.500,00 – Stampo autonomo a 2 impronte, con matrice realizzata in acciaio termoregolato, per pressocolata di lega d' alluminio dei coperchi anteriore e posteriore riduttore 132 CNG valore di stima € 8.000,00 – Portastampo realizzato in acciaio 2312 bonificato per stampo AT5602/S valore di stima € 1.000,00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coperchi riduttore 132 CNG valore di stima € 1.000,00 – Progetto completo di disegni tecnici dei riduttore CNG 132E con omologazione n° E20-110R-000001 del Ministero delle Infrastrutture e dei Trasporti valore di stima € 15.000,00 – Stampo autonomo ad 1 impronta + carrelli, con matrice realizzata in acciaio termoregolato, per pressocolata di lega d' alluminio del corpo riduttore 120 LPG valore di stima € 8.000,00 – Portastampo realizzato in acciaio 2312 bonificato per stampo AT6001/S valore di stima € 1.000,00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corpo riduttore 120 LPG valore di stima € 1.000,00 – Stampo autonomo a 2 impronte con matrice realizzata in acciaio termoregolato, per pressocolata di lega d' alluminio dei coperchi anteriore e posteriore riduttore 120 LPG valore di stima € 6.000,00 – Portastampo realizzato in acciaio 2312 bonificato per stampo AT6002/S valore di stima € 1.000,00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coperchi riduttore 120 LPG valore di stima € 1.000,00 – Stampo </w:t>
      </w:r>
      <w:r>
        <w:rPr>
          <w:sz w:val="22"/>
          <w:szCs w:val="22"/>
        </w:rPr>
        <w:lastRenderedPageBreak/>
        <w:t xml:space="preserve">autonomo con matrice multipla per pressocolata di ottone del corpo elettrovalvola LPG120 valore di stima € 4.000,00 – Porta stampo realizzato in acciaio per stampo AT6006/S valore di stima € 500,00 – Progetto completo di disegni tecnici del riduttore LPG 120E con omologazione n° E13 67R.01 0024 Class 1/2A del Ministero delle Infrastrutture e dei Trasporti valore di stima € 12.500,00 – Stampo autonomo a 2 impronte, con matrice realizzata in acciaio termoregolato, per pressocolata di lega d' alluminio dei coperchi anteriore e posteriore riduttore 100 LPG valore di stima     € 9.000,00 – Porta stampo realizzato in acciaio 2312 bonificato per stampo AT6502/S valore di stima     € 1.000,00 – Stampo </w:t>
      </w:r>
      <w:proofErr w:type="spellStart"/>
      <w:r>
        <w:rPr>
          <w:sz w:val="22"/>
          <w:szCs w:val="22"/>
        </w:rPr>
        <w:t>tranciabave</w:t>
      </w:r>
      <w:proofErr w:type="spellEnd"/>
      <w:r>
        <w:rPr>
          <w:sz w:val="22"/>
          <w:szCs w:val="22"/>
        </w:rPr>
        <w:t xml:space="preserve"> per coperchi riduttore 100 LPG valore di stima € 1.000,00 – Marchio “</w:t>
      </w:r>
      <w:proofErr w:type="spellStart"/>
      <w:r>
        <w:rPr>
          <w:sz w:val="22"/>
          <w:szCs w:val="22"/>
        </w:rPr>
        <w:t>Bedini</w:t>
      </w:r>
      <w:proofErr w:type="spellEnd"/>
      <w:r>
        <w:rPr>
          <w:sz w:val="22"/>
          <w:szCs w:val="22"/>
        </w:rPr>
        <w:t xml:space="preserve">” – Totale valore di stima lotto 2 € 663.000,00 - Presso L' IVG di Velletri è consultabile la seguente documentazione: perizia e documentazione fotografica.   </w:t>
      </w: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</w:p>
    <w:p w:rsidR="006C5756" w:rsidRDefault="006C5756" w:rsidP="006C5756">
      <w:pPr>
        <w:pStyle w:val="Standard"/>
        <w:jc w:val="both"/>
      </w:pPr>
      <w:r>
        <w:rPr>
          <w:sz w:val="22"/>
          <w:szCs w:val="22"/>
        </w:rPr>
        <w:t xml:space="preserve">Lotto 3: Ramo d' azienda corrente in Latina, Strada Sabotino N° 1 avente ad oggetto l’ attività di gestione dell’ impianto di distribuzione di gas metano per autotrazione e per uso industriale ( oggetto sociale dell' azienda: a) realizzazione e/o gestione, in Italia ed all' estero, di stabilimenti tecnicamente organizzati, per il prelievo, la manipolazione, la remissione, la distribuzione, la vendita al dettaglio e all' ingrosso e successivi trattamenti di gas naturale, metano e prodotti petroliferi. b) la costruzione, </w:t>
      </w:r>
      <w:proofErr w:type="gramStart"/>
      <w:r>
        <w:rPr>
          <w:sz w:val="22"/>
          <w:szCs w:val="22"/>
        </w:rPr>
        <w:t>l' installazione</w:t>
      </w:r>
      <w:proofErr w:type="gramEnd"/>
      <w:r>
        <w:rPr>
          <w:sz w:val="22"/>
          <w:szCs w:val="22"/>
        </w:rPr>
        <w:t xml:space="preserve">, la manutenzione, la riparazione, la vendita al dettaglio e all' ingrosso di ricambi, accessori e impianti di alimentazione industriali, civili e autotrazione, anche eseguendo lavori presso terzi e/o prestazioni d' opera. c) Riparazioni, modifiche e allestimenti autoveicoli in genere nonché la vendita al dettaglio e all' ingrosso di autoveicoli nuovi, usati, ricambi ed accessori con </w:t>
      </w:r>
      <w:proofErr w:type="gramStart"/>
      <w:r>
        <w:rPr>
          <w:sz w:val="22"/>
          <w:szCs w:val="22"/>
        </w:rPr>
        <w:t>l' espletamento</w:t>
      </w:r>
      <w:proofErr w:type="gramEnd"/>
      <w:r>
        <w:rPr>
          <w:sz w:val="22"/>
          <w:szCs w:val="22"/>
        </w:rPr>
        <w:t xml:space="preserve"> di pratiche presso uffici pubblici, relativamente alle attività sopra elencate. d) In via subordinata, la società potrà compiere tutte le attività industriali e commerciali, mobiliari e immobiliari, ritenute necessarie al raggiungimento dell' oggetto sociale e siano strettamente connesse allo svolgimento dell' attività, quali - Acquisire e vendere partecipazioni ed interessenze in società ed aventi oggetto affine, analogo o comunque connesso al proprio </w:t>
      </w:r>
      <w:proofErr w:type="spellStart"/>
      <w:r>
        <w:rPr>
          <w:sz w:val="22"/>
          <w:szCs w:val="22"/>
        </w:rPr>
        <w:t>purchè</w:t>
      </w:r>
      <w:proofErr w:type="spellEnd"/>
      <w:r>
        <w:rPr>
          <w:sz w:val="22"/>
          <w:szCs w:val="22"/>
        </w:rPr>
        <w:t xml:space="preserve"> tale attività sia esercitata in funzione accessoria e/o strumentale al conseguimento del proprio oggetto sociale; - Prestare fideiussioni e in generale garanzie reali o personali anche a favore di terzi; - Risulta tassativamente vietato esercitare nei confronti del pubblico alcun tipo di attività finanziaria, nonché raccogliere il risparmio tra il pubblico né svolgere attività e compiere operazioni di carattere fiduciario ai sensi delle vigenti disposizioni di legge in materia. ) valore di stima € 1.263.194,00. Presso </w:t>
      </w:r>
      <w:proofErr w:type="gramStart"/>
      <w:r>
        <w:rPr>
          <w:sz w:val="22"/>
          <w:szCs w:val="22"/>
        </w:rPr>
        <w:t>l' IVG</w:t>
      </w:r>
      <w:proofErr w:type="gramEnd"/>
      <w:r>
        <w:rPr>
          <w:sz w:val="22"/>
          <w:szCs w:val="22"/>
        </w:rPr>
        <w:t xml:space="preserve"> di Velletri è consultabile la seguente documentazione: Perizia, contratto di locazione, disdetta del contratto di locazione e documentazione fotografica.</w:t>
      </w:r>
    </w:p>
    <w:p w:rsidR="006C5756" w:rsidRDefault="006C5756" w:rsidP="006C5756">
      <w:pPr>
        <w:pStyle w:val="Standard"/>
        <w:jc w:val="both"/>
      </w:pPr>
      <w:r>
        <w:rPr>
          <w:sz w:val="22"/>
          <w:szCs w:val="22"/>
        </w:rPr>
        <w:t xml:space="preserve">Presentazione delle offerte in busta chiusa presso la sede </w:t>
      </w:r>
      <w:proofErr w:type="gramStart"/>
      <w:r>
        <w:rPr>
          <w:sz w:val="22"/>
          <w:szCs w:val="22"/>
        </w:rPr>
        <w:t>dell' I.V.G.</w:t>
      </w:r>
      <w:proofErr w:type="gramEnd"/>
      <w:r>
        <w:rPr>
          <w:sz w:val="22"/>
          <w:szCs w:val="22"/>
        </w:rPr>
        <w:t xml:space="preserve"> di Velletri sita in Velletri Via Paolina N° 27/29 entro le ore 18 del 03/10/2017. Per informazioni </w:t>
      </w:r>
      <w:bookmarkStart w:id="0" w:name="_GoBack"/>
      <w:r>
        <w:rPr>
          <w:sz w:val="22"/>
          <w:szCs w:val="22"/>
        </w:rPr>
        <w:t xml:space="preserve">email: </w:t>
      </w:r>
      <w:hyperlink r:id="rId4" w:history="1">
        <w:r>
          <w:rPr>
            <w:sz w:val="22"/>
            <w:szCs w:val="22"/>
          </w:rPr>
          <w:t>ivgvelletri@libero.it</w:t>
        </w:r>
      </w:hyperlink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: 069631025</w:t>
      </w:r>
      <w:bookmarkEnd w:id="0"/>
      <w:r>
        <w:rPr>
          <w:sz w:val="22"/>
          <w:szCs w:val="22"/>
        </w:rPr>
        <w:t xml:space="preserve">. Le modalità della vendita e di formulazione delle offerte saranno pubblicate nei siti </w:t>
      </w:r>
      <w:hyperlink r:id="rId5" w:history="1">
        <w:r>
          <w:rPr>
            <w:sz w:val="22"/>
            <w:szCs w:val="22"/>
          </w:rPr>
          <w:t>www.astegiudiziarie.it</w:t>
        </w:r>
      </w:hyperlink>
      <w:r>
        <w:rPr>
          <w:sz w:val="22"/>
          <w:szCs w:val="22"/>
        </w:rPr>
        <w:t xml:space="preserve">, </w:t>
      </w:r>
      <w:hyperlink r:id="rId6" w:history="1">
        <w:r>
          <w:rPr>
            <w:sz w:val="22"/>
            <w:szCs w:val="22"/>
          </w:rPr>
          <w:t>www.aste.com</w:t>
        </w:r>
      </w:hyperlink>
      <w:r>
        <w:rPr>
          <w:sz w:val="22"/>
          <w:szCs w:val="22"/>
        </w:rPr>
        <w:t xml:space="preserve">, </w:t>
      </w:r>
      <w:hyperlink r:id="rId7" w:history="1">
        <w:r>
          <w:rPr>
            <w:sz w:val="22"/>
            <w:szCs w:val="22"/>
          </w:rPr>
          <w:t>www.tribunaledivelletri.it</w:t>
        </w:r>
      </w:hyperlink>
      <w:r>
        <w:rPr>
          <w:sz w:val="22"/>
          <w:szCs w:val="22"/>
        </w:rPr>
        <w:t xml:space="preserve">.    </w:t>
      </w:r>
    </w:p>
    <w:p w:rsidR="006C5756" w:rsidRDefault="006C5756" w:rsidP="006C5756">
      <w:pPr>
        <w:pStyle w:val="Standard"/>
        <w:rPr>
          <w:sz w:val="22"/>
          <w:szCs w:val="22"/>
        </w:rPr>
      </w:pPr>
    </w:p>
    <w:p w:rsidR="006C5756" w:rsidRDefault="006C5756" w:rsidP="006C5756">
      <w:pPr>
        <w:pStyle w:val="Standard"/>
        <w:jc w:val="both"/>
        <w:rPr>
          <w:sz w:val="22"/>
          <w:szCs w:val="22"/>
        </w:rPr>
      </w:pPr>
    </w:p>
    <w:p w:rsidR="00622ECA" w:rsidRPr="006C5756" w:rsidRDefault="00622ECA">
      <w:pPr>
        <w:rPr>
          <w:lang w:val="it-IT"/>
        </w:rPr>
      </w:pPr>
    </w:p>
    <w:sectPr w:rsidR="00622ECA" w:rsidRPr="006C5756">
      <w:pgSz w:w="11906" w:h="16838"/>
      <w:pgMar w:top="1134" w:right="1552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ED"/>
    <w:rsid w:val="000E2A6E"/>
    <w:rsid w:val="00120BED"/>
    <w:rsid w:val="00622ECA"/>
    <w:rsid w:val="006C5756"/>
    <w:rsid w:val="00A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53D60-0541-4D46-BB26-F68ADA7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C57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ibunaledivelletr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e.com/" TargetMode="External"/><Relationship Id="rId5" Type="http://schemas.openxmlformats.org/officeDocument/2006/relationships/hyperlink" Target="http://www.astegiudiziarie.it/" TargetMode="External"/><Relationship Id="rId4" Type="http://schemas.openxmlformats.org/officeDocument/2006/relationships/hyperlink" Target="mailto:ivgvelletri@liber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Cuccadu</dc:creator>
  <cp:keywords/>
  <dc:description/>
  <cp:lastModifiedBy>Daniela</cp:lastModifiedBy>
  <cp:revision>2</cp:revision>
  <dcterms:created xsi:type="dcterms:W3CDTF">2017-08-03T07:51:00Z</dcterms:created>
  <dcterms:modified xsi:type="dcterms:W3CDTF">2017-08-03T07:51:00Z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1536180159</vt:i4>
  </property>
  <property fmtid="{D5CDD505-2E9C-101B-9397-08002B2CF9AE}" pid="3" name="_NewReviewCycle">
    <vt:lpwstr/>
  </property>
  <property fmtid="{D5CDD505-2E9C-101B-9397-08002B2CF9AE}" pid="4" name="_EmailSubject">
    <vt:lpwstr>42x88 tribunale di VELLETRI per TRIBUNALI DITALIA DEL 3 AGOSTO FORMATO 3 MODULI</vt:lpwstr>
  </property>
  <property fmtid="{D5CDD505-2E9C-101B-9397-08002B2CF9AE}" pid="5" name="_AuthorEmail">
    <vt:lpwstr>antonio.barduagni@ilsole24ore.com</vt:lpwstr>
  </property>
  <property fmtid="{D5CDD505-2E9C-101B-9397-08002B2CF9AE}" pid="6" name="_AuthorEmailDisplayName">
    <vt:lpwstr>Barduagni Antonio</vt:lpwstr>
  </property>
  <property fmtid="{D5CDD505-2E9C-101B-9397-08002B2CF9AE}" pid="7" name="_ReviewingToolsShownOnce">
    <vt:lpwstr/>
  </property>
</Properties>
</file>